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F9" w:rsidRPr="00C55510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352"/>
        <w:gridCol w:w="739"/>
        <w:gridCol w:w="720"/>
      </w:tblGrid>
      <w:tr w:rsidR="00CD0414" w:rsidRPr="00C55510" w:rsidTr="00D252CE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C55510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C55510">
              <w:rPr>
                <w:rFonts w:ascii="Times New Roman" w:hAnsi="Times New Roman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6731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252CE" w:rsidRDefault="00B263CA" w:rsidP="00B9585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2CE">
              <w:rPr>
                <w:rFonts w:ascii="Times New Roman" w:hAnsi="Times New Roman" w:cs="Times New Roman"/>
                <w:b/>
                <w:sz w:val="20"/>
                <w:szCs w:val="20"/>
              </w:rPr>
              <w:t>Ochrona dóbr dziedzictwa kulturowego</w:t>
            </w:r>
            <w:r w:rsidR="00003D37" w:rsidRPr="00D25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 szkodnikami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D252CE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D252CE" w:rsidRDefault="00003D37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52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CD0414" w:rsidRPr="00710CF5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C55510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Nazwa zajęć w</w:t>
            </w:r>
            <w:r w:rsidR="00CD0414"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j. angielski</w:t>
            </w: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CD0414" w:rsidRPr="00C5551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2C435A" w:rsidRDefault="00C55510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C435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Protection of cultural heritage</w:t>
            </w:r>
            <w:r w:rsidR="002C435A" w:rsidRPr="002C435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a</w:t>
            </w:r>
            <w:r w:rsidR="002C435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gainst pests</w:t>
            </w:r>
          </w:p>
        </w:tc>
      </w:tr>
      <w:tr w:rsidR="00CD0414" w:rsidRPr="00C5551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C55510" w:rsidRDefault="00CD0414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C55510" w:rsidRDefault="00026CAA" w:rsidP="006C76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5510"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D0414" w:rsidRPr="00C55510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55510" w:rsidRDefault="00CD0414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55510" w:rsidRDefault="00CD0414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BBF" w:rsidRPr="00C55510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C55510" w:rsidRDefault="00207BBF" w:rsidP="00965A2D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C55510" w:rsidRDefault="00EC7BC8" w:rsidP="006C76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026CAA" w:rsidRPr="00C55510">
              <w:rPr>
                <w:rFonts w:ascii="Times New Roman" w:hAnsi="Times New Roman" w:cs="Times New Roman"/>
                <w:sz w:val="16"/>
                <w:szCs w:val="16"/>
              </w:rPr>
              <w:t>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C55510" w:rsidRDefault="00207BBF" w:rsidP="00965A2D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C55510" w:rsidRDefault="00026CAA" w:rsidP="0026416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</w:p>
        </w:tc>
      </w:tr>
      <w:tr w:rsidR="00CD0414" w:rsidRPr="00C55510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55510" w:rsidRDefault="006C766B" w:rsidP="00965A2D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55510" w:rsidRDefault="003745F5" w:rsidP="006C766B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C55510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Pr="00C55510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gramStart"/>
            <w:r w:rsidR="006C766B" w:rsidRPr="00C55510">
              <w:rPr>
                <w:rFonts w:ascii="Times New Roman" w:hAnsi="Times New Roman" w:cs="Times New Roman"/>
                <w:sz w:val="16"/>
                <w:szCs w:val="16"/>
              </w:rPr>
              <w:t>stacjonarne</w:t>
            </w:r>
            <w:proofErr w:type="gramEnd"/>
          </w:p>
          <w:p w:rsidR="00CD0414" w:rsidRPr="00C55510" w:rsidRDefault="006C766B" w:rsidP="00264165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Pr="00C55510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gramStart"/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55510" w:rsidRDefault="006C766B" w:rsidP="00965A2D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55510" w:rsidRDefault="006C766B" w:rsidP="006C766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  <w:proofErr w:type="gramEnd"/>
          </w:p>
          <w:p w:rsidR="00CD0414" w:rsidRPr="00C55510" w:rsidRDefault="003745F5" w:rsidP="006C766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="006C766B"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6C766B"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55510" w:rsidRDefault="00003D37" w:rsidP="006C766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="006C766B"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="006C766B"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obowiązkowe</w:t>
            </w:r>
            <w:proofErr w:type="gramEnd"/>
            <w:r w:rsidR="006C766B"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CD0414" w:rsidRPr="00C55510" w:rsidRDefault="00003D37" w:rsidP="006C766B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C55510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="006C766B"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="006C766B"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do</w:t>
            </w:r>
            <w:proofErr w:type="gramEnd"/>
            <w:r w:rsidR="006C766B"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55510" w:rsidRDefault="00207BBF" w:rsidP="00B9585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="00CD0414"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umer semestru: </w:t>
            </w:r>
            <w:r w:rsidR="00003D37"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55510" w:rsidRDefault="00207BBF" w:rsidP="00B9585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="00CD0414"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CD0414"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</w:t>
            </w:r>
            <w:r w:rsidR="00965A2D"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zimowy</w:t>
            </w:r>
            <w:proofErr w:type="gramEnd"/>
            <w:r w:rsidR="00CD0414"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3745F5" w:rsidRPr="00C55510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="00CD0414"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0414"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</w:t>
            </w:r>
            <w:r w:rsidR="00965A2D"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C55510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5510" w:rsidRDefault="00CD0414" w:rsidP="00CD041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55510" w:rsidRDefault="00CD0414" w:rsidP="00CD04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5510" w:rsidRDefault="00CD0414" w:rsidP="00CD041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Rok akademicki, od którego obowiązuje</w:t>
            </w:r>
            <w:r w:rsidR="006C766B"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opis</w:t>
            </w:r>
            <w:r w:rsidR="000C4232"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(rocznik)</w:t>
            </w: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5510" w:rsidRDefault="00CD0414" w:rsidP="00CD04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5510" w:rsidRDefault="00CD0414" w:rsidP="00CD041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55510" w:rsidRDefault="001C5012" w:rsidP="00026C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OGR-OR1-S-</w:t>
            </w:r>
            <w:r w:rsidR="00003D37" w:rsidRPr="00C5551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003D37" w:rsidRPr="00C55510">
              <w:rPr>
                <w:rFonts w:ascii="Times New Roman" w:hAnsi="Times New Roman" w:cs="Times New Roman"/>
                <w:sz w:val="16"/>
                <w:szCs w:val="16"/>
              </w:rPr>
              <w:t>53.1</w:t>
            </w:r>
          </w:p>
        </w:tc>
      </w:tr>
      <w:tr w:rsidR="00ED11F9" w:rsidRPr="00C55510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55510" w:rsidRDefault="00ED11F9" w:rsidP="00CD04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D11F9" w:rsidRPr="00C5551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5510" w:rsidRDefault="00ED11F9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5510" w:rsidRDefault="00725892" w:rsidP="004E38CF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D25747"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rof. dr hab. Stanisław Ignatowicz</w:t>
            </w:r>
          </w:p>
        </w:tc>
      </w:tr>
      <w:tr w:rsidR="00ED11F9" w:rsidRPr="00C5551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C55510" w:rsidRDefault="00ED11F9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C55510" w:rsidRDefault="00D25747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Pracownicy</w:t>
            </w:r>
            <w:r w:rsidRPr="00C55510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 xml:space="preserve"> </w:t>
            </w: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57CE5"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Samodzielnego</w:t>
            </w:r>
            <w:proofErr w:type="gramEnd"/>
            <w:r w:rsidR="00A57CE5"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Zakładu</w:t>
            </w: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Entomologii Stosowanej</w:t>
            </w:r>
          </w:p>
        </w:tc>
      </w:tr>
      <w:tr w:rsidR="00026CAA" w:rsidRPr="00C5551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26CAA" w:rsidRPr="00C55510" w:rsidRDefault="00026CAA" w:rsidP="00026CA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AA" w:rsidRPr="00C55510" w:rsidRDefault="00026CAA" w:rsidP="00026CA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</w:p>
        </w:tc>
      </w:tr>
      <w:tr w:rsidR="00026CAA" w:rsidRPr="00C5551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26CAA" w:rsidRPr="00C55510" w:rsidRDefault="00026CAA" w:rsidP="00026CA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CAA" w:rsidRPr="00C55510" w:rsidRDefault="00026CAA" w:rsidP="00026CAA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Ogrodnictwa, Biotechnologii i Architektury Krajobrazu</w:t>
            </w:r>
          </w:p>
        </w:tc>
      </w:tr>
      <w:tr w:rsidR="00026CAA" w:rsidRPr="00C5551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26CAA" w:rsidRPr="00C55510" w:rsidRDefault="00026CAA" w:rsidP="00026CA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07B" w:rsidRPr="00C55510" w:rsidRDefault="00003D37" w:rsidP="006E1CF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Wykłady:</w:t>
            </w:r>
            <w:r w:rsidR="006E1CF5"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Integrowane metody zarządzania szkodnikami w muzeach, archiwach i zbiorach prywatnych. Przegląd </w:t>
            </w:r>
            <w:r w:rsidR="00A07A3D"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i bionomia </w:t>
            </w:r>
            <w:r w:rsidR="006E1CF5"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najważniejszych szkodników muzealiów: szkodniki drewna wyrobionego (spuszczel, kołatki), szkodniki wyrobów tekstylnych (szubaki, mrzyki i mole), szkodniki papieru (rybiki, gryzki), </w:t>
            </w:r>
            <w:r w:rsidR="006E1CF5" w:rsidRPr="006E1CF5">
              <w:rPr>
                <w:rFonts w:ascii="Times New Roman" w:hAnsi="Times New Roman" w:cs="Times New Roman"/>
                <w:sz w:val="16"/>
                <w:szCs w:val="16"/>
              </w:rPr>
              <w:t>szkodniki produktów przechowywanych</w:t>
            </w:r>
            <w:r w:rsidR="006E1CF5"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i szkodniki o znaczeniu sanitarnym. </w:t>
            </w:r>
          </w:p>
          <w:p w:rsidR="00003D37" w:rsidRPr="00C55510" w:rsidRDefault="00003D37" w:rsidP="00E437B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Ćwiczenia:</w:t>
            </w:r>
            <w:r w:rsidR="00A07A3D"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Metody zapobiegawcze w ochronie obiektów muzealnych przed szkodnikami: kontrola warunków środowiskowych, metody mechaniczne i fizyczne, dobre praktyki higieniczne, kwarantanna przyjmowanych obiektów. Metody interwencyjne z minimalnym zastosowaniem środków chemicznych. Zasady monitorowania szkodników w muzeach i archiwach. Urządzenia do monitorowania, ich rozmieszczanie i przegląd. Określanie szkodników po śladach ich aktywności. Ocena ryzyka od szkodników dla obiektów muzealnych.</w:t>
            </w:r>
          </w:p>
        </w:tc>
      </w:tr>
      <w:tr w:rsidR="00026CAA" w:rsidRPr="00C55510" w:rsidTr="00FD68DC">
        <w:trPr>
          <w:trHeight w:val="50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26CAA" w:rsidRPr="00C55510" w:rsidRDefault="00026CAA" w:rsidP="00026CAA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02E" w:rsidRPr="00C55510" w:rsidRDefault="001C5012" w:rsidP="002B2E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Wykład</w:t>
            </w:r>
            <w:r w:rsidR="00026CAA" w:rsidRPr="00C55510">
              <w:rPr>
                <w:rFonts w:ascii="Times New Roman" w:hAnsi="Times New Roman" w:cs="Times New Roman"/>
                <w:sz w:val="16"/>
                <w:szCs w:val="16"/>
              </w:rPr>
              <w:t>;  liczba</w:t>
            </w:r>
            <w:proofErr w:type="gramEnd"/>
            <w:r w:rsidR="00D25747"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godzin  </w:t>
            </w: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3D37" w:rsidRPr="00C5551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26CAA" w:rsidRPr="00C5551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26CAA" w:rsidRPr="00C55510" w:rsidRDefault="00FD68DC" w:rsidP="002B2E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</w:t>
            </w:r>
            <w:r w:rsidR="00B2102E"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wiczenia, liczba godzin </w:t>
            </w:r>
            <w:r w:rsidR="00091B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2102E" w:rsidRPr="00C55510">
              <w:rPr>
                <w:rFonts w:ascii="Times New Roman" w:hAnsi="Times New Roman" w:cs="Times New Roman"/>
                <w:sz w:val="16"/>
                <w:szCs w:val="16"/>
              </w:rPr>
              <w:t>0;</w:t>
            </w:r>
          </w:p>
          <w:p w:rsidR="00B2102E" w:rsidRPr="00C55510" w:rsidRDefault="00B2102E" w:rsidP="002B2EC5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1C5012" w:rsidRPr="00C55510" w:rsidTr="00FD68DC">
        <w:trPr>
          <w:trHeight w:val="355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C5012" w:rsidRPr="00C55510" w:rsidRDefault="001C5012" w:rsidP="001C50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012" w:rsidRPr="00C55510" w:rsidRDefault="001C5012" w:rsidP="00FD68DC">
            <w:pPr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Wykład,</w:t>
            </w:r>
            <w:r w:rsidRPr="00C55510">
              <w:rPr>
                <w:rFonts w:ascii="Times New Roman" w:hAnsi="Times New Roman" w:cs="Times New Roman"/>
                <w:sz w:val="16"/>
                <w:szCs w:val="14"/>
              </w:rPr>
              <w:t xml:space="preserve"> prezentacje multimedialne,</w:t>
            </w: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2311"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przegląd urządzeń do monitorowania szkodników, </w:t>
            </w:r>
            <w:r w:rsidR="007E00D9"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doświadczenia, </w:t>
            </w: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dyskusje, konsultacje</w:t>
            </w:r>
          </w:p>
        </w:tc>
      </w:tr>
      <w:tr w:rsidR="001C5012" w:rsidRPr="00C55510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1C5012" w:rsidRPr="00C55510" w:rsidRDefault="001C5012" w:rsidP="001C50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:rsidR="001C5012" w:rsidRPr="00C55510" w:rsidRDefault="001C5012" w:rsidP="001C50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gramEnd"/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5012" w:rsidRPr="00C55510" w:rsidRDefault="001C5012" w:rsidP="001C501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Student posiada podstawową wiedzę z zakresu entomologii stosowanej.</w:t>
            </w:r>
          </w:p>
        </w:tc>
      </w:tr>
      <w:tr w:rsidR="001C5012" w:rsidRPr="00C55510" w:rsidTr="008C67D4">
        <w:trPr>
          <w:trHeight w:val="907"/>
        </w:trPr>
        <w:tc>
          <w:tcPr>
            <w:tcW w:w="2480" w:type="dxa"/>
            <w:gridSpan w:val="2"/>
            <w:vAlign w:val="center"/>
          </w:tcPr>
          <w:p w:rsidR="001C5012" w:rsidRPr="00C55510" w:rsidRDefault="001C5012" w:rsidP="001C501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:rsidR="00E334B3" w:rsidRPr="00C55510" w:rsidRDefault="00E334B3" w:rsidP="00E334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Wiedza</w:t>
            </w:r>
          </w:p>
          <w:p w:rsidR="00E334B3" w:rsidRPr="00C55510" w:rsidRDefault="00E334B3" w:rsidP="00E334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034CD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ma wiedzę na temat oddziaływania szkodników na dobra dziedzictwa kulturowego</w:t>
            </w:r>
          </w:p>
          <w:p w:rsidR="001C5012" w:rsidRPr="00C55510" w:rsidRDefault="00E334B3" w:rsidP="00E334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034CD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zna i rozumie podstawy ekologii szkodników w obiektach muzealnych</w:t>
            </w:r>
          </w:p>
        </w:tc>
        <w:tc>
          <w:tcPr>
            <w:tcW w:w="2680" w:type="dxa"/>
            <w:gridSpan w:val="3"/>
          </w:tcPr>
          <w:p w:rsidR="001C5012" w:rsidRPr="00C55510" w:rsidRDefault="001C5012" w:rsidP="001C50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E334B3" w:rsidRPr="00C55510" w:rsidRDefault="00E334B3" w:rsidP="00E334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034CD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potrafi określić szkodniki na podstawie śladów ich aktywności</w:t>
            </w:r>
          </w:p>
          <w:p w:rsidR="00E334B3" w:rsidRPr="00C55510" w:rsidRDefault="00E334B3" w:rsidP="00E334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034CD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potrafi interpretować uzyskane wyniki i wyciągać wnioski</w:t>
            </w:r>
          </w:p>
          <w:p w:rsidR="001C5012" w:rsidRPr="00C55510" w:rsidRDefault="00E334B3" w:rsidP="00E334B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034CD8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potrafi pracować i współdziałać w grupie</w:t>
            </w:r>
          </w:p>
        </w:tc>
        <w:tc>
          <w:tcPr>
            <w:tcW w:w="2520" w:type="dxa"/>
            <w:gridSpan w:val="4"/>
          </w:tcPr>
          <w:p w:rsidR="001C5012" w:rsidRPr="00C55510" w:rsidRDefault="001C5012" w:rsidP="001C501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1C5012" w:rsidRPr="00C55510" w:rsidRDefault="001C5012" w:rsidP="001C501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034CD8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1 - jest gotów do opracowania zaleceń </w:t>
            </w:r>
            <w:r w:rsidR="00906377"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zwalczania organizmów szkodliwych uwzględniając najnowsze rozwiązania technologiczne</w:t>
            </w:r>
          </w:p>
        </w:tc>
      </w:tr>
      <w:tr w:rsidR="00906377" w:rsidRPr="00C55510" w:rsidTr="00FD68DC">
        <w:trPr>
          <w:trHeight w:val="62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06377" w:rsidRPr="00C55510" w:rsidRDefault="00906377" w:rsidP="009063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906377" w:rsidRPr="00C55510" w:rsidRDefault="00034CD8" w:rsidP="0090637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725892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06377" w:rsidRPr="00C5551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06377" w:rsidRPr="00C55510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06377" w:rsidRPr="00C55510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06377" w:rsidRPr="00C55510">
              <w:rPr>
                <w:rFonts w:ascii="Times New Roman" w:hAnsi="Times New Roman" w:cs="Times New Roman"/>
                <w:sz w:val="16"/>
                <w:szCs w:val="16"/>
              </w:rPr>
              <w:t>1, 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906377"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1 – egzamin </w:t>
            </w:r>
          </w:p>
          <w:p w:rsidR="00E334B3" w:rsidRPr="00C55510" w:rsidRDefault="00034CD8" w:rsidP="00E334B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725892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34B3" w:rsidRPr="00C5551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334B3"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1, </w:t>
            </w:r>
            <w:r w:rsidR="00E334B3"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E334B3"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2, 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="00E334B3"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3 – sprawozdanie z przeprowadzonych doświadczeń</w:t>
            </w:r>
          </w:p>
          <w:p w:rsidR="00E334B3" w:rsidRPr="00C55510" w:rsidRDefault="00034CD8" w:rsidP="00E334B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725892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334B3" w:rsidRPr="00C5551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E334B3" w:rsidRPr="00C55510">
              <w:rPr>
                <w:rFonts w:ascii="Times New Roman" w:hAnsi="Times New Roman" w:cs="Times New Roman"/>
                <w:sz w:val="16"/>
                <w:szCs w:val="16"/>
              </w:rPr>
              <w:t>3 – aktywność studenta podczas ćwiczeń</w:t>
            </w:r>
          </w:p>
        </w:tc>
      </w:tr>
      <w:tr w:rsidR="00906377" w:rsidRPr="00C55510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06377" w:rsidRPr="00C55510" w:rsidRDefault="00906377" w:rsidP="009063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:rsidR="00906377" w:rsidRPr="00C55510" w:rsidRDefault="00906377" w:rsidP="0090637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Treść pytań egzaminacyjnych </w:t>
            </w:r>
            <w:r w:rsidR="00D94362"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z odpowiedziami i </w:t>
            </w: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z oceną w formie papierowej lub elektronicznej.</w:t>
            </w:r>
          </w:p>
          <w:p w:rsidR="00E334B3" w:rsidRPr="00C55510" w:rsidRDefault="00E334B3" w:rsidP="00906377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Sprawozdania z przeprowadzonych doświadczeń z oceną.</w:t>
            </w:r>
          </w:p>
        </w:tc>
      </w:tr>
      <w:tr w:rsidR="00906377" w:rsidRPr="00C55510" w:rsidTr="00FD68DC">
        <w:trPr>
          <w:trHeight w:val="40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906377" w:rsidRPr="00C55510" w:rsidRDefault="00906377" w:rsidP="00906377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Elementy i wagi mające wpływ</w:t>
            </w:r>
          </w:p>
          <w:p w:rsidR="00906377" w:rsidRPr="00C55510" w:rsidRDefault="00906377" w:rsidP="0090637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  <w:proofErr w:type="gramEnd"/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ocenę końcową:</w:t>
            </w:r>
          </w:p>
        </w:tc>
        <w:tc>
          <w:tcPr>
            <w:tcW w:w="8190" w:type="dxa"/>
            <w:gridSpan w:val="10"/>
            <w:vAlign w:val="center"/>
          </w:tcPr>
          <w:p w:rsidR="00906377" w:rsidRPr="00C55510" w:rsidRDefault="00906377" w:rsidP="0090637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Pytań 20; każde pytanie</w:t>
            </w:r>
            <w:r w:rsidR="002C43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egzaminacyjne</w:t>
            </w: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 wagę 5 punktów. Warunkiem zaliczenia przedmiotu jest uzyskanie z egzaminu min. 65 pkt.</w:t>
            </w:r>
          </w:p>
        </w:tc>
      </w:tr>
      <w:tr w:rsidR="001C5012" w:rsidRPr="00C55510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1C5012" w:rsidRPr="00C55510" w:rsidRDefault="001C5012" w:rsidP="001C50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1C5012" w:rsidRPr="00C55510" w:rsidRDefault="00906377" w:rsidP="001C50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Sala wykładowa</w:t>
            </w:r>
          </w:p>
        </w:tc>
      </w:tr>
      <w:tr w:rsidR="001C5012" w:rsidRPr="00902B4F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1C5012" w:rsidRPr="00C55510" w:rsidRDefault="001C5012" w:rsidP="001C50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C55510" w:rsidRPr="00C55510" w:rsidRDefault="001C5012" w:rsidP="007E00D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906377" w:rsidRPr="00C555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A07A3D" w:rsidRPr="00C555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Dominik J., Czynniki wpływające na zagrożenie w Polsce budowli zabytkowych przez owady, [w:] Zabytkowe drewno. Konserwacja i badania, Instytut Wydawniczy PAX, 1987, s. 79-84. </w:t>
            </w:r>
          </w:p>
          <w:p w:rsidR="00C55510" w:rsidRPr="00C55510" w:rsidRDefault="00C55510" w:rsidP="007E00D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555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  <w:r w:rsidR="00A07A3D" w:rsidRPr="00C555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Dominik J., Starzyk J.R., Owady uszkadzające drewno, </w:t>
            </w:r>
            <w:proofErr w:type="spellStart"/>
            <w:r w:rsidR="00A07A3D" w:rsidRPr="00C555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PWRiL</w:t>
            </w:r>
            <w:proofErr w:type="spellEnd"/>
            <w:r w:rsidR="00A07A3D" w:rsidRPr="00C555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Warszawa 2004. </w:t>
            </w:r>
          </w:p>
          <w:p w:rsidR="00C55510" w:rsidRPr="00C55510" w:rsidRDefault="00C55510" w:rsidP="007E00D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555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</w:t>
            </w:r>
            <w:r w:rsidR="00A07A3D" w:rsidRPr="00C555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Krajewski A., Możliwość zastosowania mikrofal do dezynsekcji iglastego drewna budowlanego, Wydawnictwa PKZ (seria: studia i materiały), Warszawa 1990. </w:t>
            </w:r>
            <w:r w:rsidRPr="00C555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  <w:r w:rsidR="00A07A3D" w:rsidRPr="00C555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Krajewski A., Występowanie owadów i grzybów niszczących drewno w budynkach w latach 1985–1997, Ochrona obiektów budowlanych przed korozją biologiczną i ogniem. IV Sympozjum, Polskie Stowarzyszenie Mykologów Budownictwa, Wrocław 1997, s. 87-96. </w:t>
            </w:r>
          </w:p>
          <w:p w:rsidR="00C55510" w:rsidRPr="00C55510" w:rsidRDefault="00C55510" w:rsidP="007E00D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555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  <w:r w:rsidR="00A07A3D" w:rsidRPr="00C555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Krajewski A., Z badań nad zwalczaniem promieniami gamma owadów niszczących zabytki i muzealia, Cz. 2. </w:t>
            </w:r>
            <w:proofErr w:type="spellStart"/>
            <w:r w:rsidR="00A07A3D" w:rsidRPr="00C555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Odporność</w:t>
            </w:r>
            <w:proofErr w:type="spellEnd"/>
            <w:r w:rsidR="00A07A3D" w:rsidRPr="00C555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="00A07A3D" w:rsidRPr="00C555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różnych</w:t>
            </w:r>
            <w:proofErr w:type="spellEnd"/>
            <w:r w:rsidR="00A07A3D" w:rsidRPr="00C555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="00A07A3D" w:rsidRPr="00C555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gatunków</w:t>
            </w:r>
            <w:proofErr w:type="spellEnd"/>
            <w:r w:rsidR="00A07A3D" w:rsidRPr="00C555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, </w:t>
            </w:r>
            <w:proofErr w:type="spellStart"/>
            <w:r w:rsidR="00A07A3D" w:rsidRPr="00C555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Ochrona</w:t>
            </w:r>
            <w:proofErr w:type="spellEnd"/>
            <w:r w:rsidR="00A07A3D" w:rsidRPr="00C555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="00A07A3D" w:rsidRPr="00C555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Zabytków</w:t>
            </w:r>
            <w:proofErr w:type="spellEnd"/>
            <w:r w:rsidR="00A07A3D" w:rsidRPr="00C555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1997, nr 1, s. 47-55. </w:t>
            </w:r>
          </w:p>
          <w:p w:rsidR="00C55510" w:rsidRPr="00C55510" w:rsidRDefault="00C55510" w:rsidP="00C5551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555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6.</w:t>
            </w:r>
            <w:r w:rsidR="00A07A3D" w:rsidRPr="00C555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="00A07A3D" w:rsidRPr="00C555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Roussy</w:t>
            </w:r>
            <w:proofErr w:type="spellEnd"/>
            <w:r w:rsidR="00A07A3D" w:rsidRPr="00C555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 xml:space="preserve"> G., Pearce J.A., Foundations and industrial applications of microwaves and radio frequency </w:t>
            </w:r>
            <w:r w:rsidR="00A07A3D" w:rsidRPr="00C555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ﬁ</w:t>
            </w:r>
            <w:proofErr w:type="spellStart"/>
            <w:r w:rsidR="00A07A3D" w:rsidRPr="00C555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elds</w:t>
            </w:r>
            <w:proofErr w:type="spellEnd"/>
            <w:r w:rsidR="00A07A3D" w:rsidRPr="00C5551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  <w:t>: Physical and Chemical Processes, Wiley, 1995.</w:t>
            </w:r>
          </w:p>
          <w:p w:rsidR="00C55510" w:rsidRPr="00C55510" w:rsidRDefault="00C55510" w:rsidP="00C5551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68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7. </w:t>
            </w: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Ignatowicz S. 2013. Zwalczanie owadów w drewnie budowli za pomocą mikrofali. W: „Ochrona budynków przed wilgocią i korozją biologiczną”. Praca zbiorowa pod red. W. Skowrońskiego, Polskie Stowarzyszenie Mykologów Budownictwa, Monografia nr 9: 124-126.</w:t>
            </w:r>
          </w:p>
          <w:p w:rsidR="00C55510" w:rsidRPr="00C55510" w:rsidRDefault="00C55510" w:rsidP="00C5551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C5551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8. </w:t>
            </w: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Ignatowicz S., </w:t>
            </w:r>
            <w:proofErr w:type="spellStart"/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Janczukowicz</w:t>
            </w:r>
            <w:proofErr w:type="spellEnd"/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K., Olejarski P. </w:t>
            </w: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2011</w:t>
            </w: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C555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Integrated Pest Management (IPM) of the drug store beetle, </w:t>
            </w:r>
            <w:proofErr w:type="spellStart"/>
            <w:r w:rsidRPr="00C5551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Stegobium</w:t>
            </w:r>
            <w:proofErr w:type="spellEnd"/>
            <w:r w:rsidRPr="00C5551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551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paniceum</w:t>
            </w:r>
            <w:proofErr w:type="spellEnd"/>
            <w:r w:rsidRPr="00C5551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C555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(L.), </w:t>
            </w:r>
            <w:proofErr w:type="gramStart"/>
            <w:r w:rsidRPr="00C555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proofErr w:type="gramEnd"/>
            <w:r w:rsidRPr="00C555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serious pest of old books. </w:t>
            </w:r>
            <w:r w:rsidRPr="00FD68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J. Ent. Acar. Res., Ser. II, 43 (2): 177-183.</w:t>
            </w:r>
          </w:p>
          <w:p w:rsidR="00C55510" w:rsidRPr="00C55510" w:rsidRDefault="00C55510" w:rsidP="007E00D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  <w:r w:rsidRPr="00710C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9. </w:t>
            </w:r>
            <w:r w:rsidRPr="00710CF5">
              <w:rPr>
                <w:rFonts w:ascii="Times New Roman" w:hAnsi="Times New Roman" w:cs="Times New Roman"/>
                <w:sz w:val="16"/>
                <w:szCs w:val="16"/>
              </w:rPr>
              <w:t xml:space="preserve">Chmielewska D., Gryczka U., Migdal W., Ignatowicz S. 2011. </w:t>
            </w:r>
            <w:r w:rsidRPr="00C555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Application of radiation methods to preservation of cultural heritage. </w:t>
            </w:r>
            <w:r w:rsidRPr="00902B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J. </w:t>
            </w:r>
            <w:proofErr w:type="spellStart"/>
            <w:r w:rsidRPr="00902B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Ent</w:t>
            </w:r>
            <w:proofErr w:type="spellEnd"/>
            <w:r w:rsidRPr="00902B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02B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Acar</w:t>
            </w:r>
            <w:proofErr w:type="spellEnd"/>
            <w:r w:rsidRPr="00902B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Res., Ser. II, 43 (2): 237-244.</w:t>
            </w:r>
          </w:p>
        </w:tc>
      </w:tr>
      <w:tr w:rsidR="001C5012" w:rsidRPr="00C55510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1C5012" w:rsidRPr="00C55510" w:rsidRDefault="001C5012" w:rsidP="001C50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  <w:p w:rsidR="001C5012" w:rsidRPr="00C55510" w:rsidRDefault="001C5012" w:rsidP="001C50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5012" w:rsidRPr="00C55510" w:rsidRDefault="001C5012" w:rsidP="001C501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B232C" w:rsidRPr="00C55510" w:rsidRDefault="002B232C" w:rsidP="00ED11F9">
      <w:pPr>
        <w:rPr>
          <w:rFonts w:ascii="Times New Roman" w:hAnsi="Times New Roman" w:cs="Times New Roman"/>
          <w:sz w:val="16"/>
        </w:rPr>
      </w:pPr>
    </w:p>
    <w:p w:rsidR="00FD68DC" w:rsidRDefault="00FD68DC" w:rsidP="00ED11F9">
      <w:pPr>
        <w:rPr>
          <w:rFonts w:ascii="Times New Roman" w:hAnsi="Times New Roman" w:cs="Times New Roman"/>
          <w:sz w:val="16"/>
        </w:rPr>
      </w:pPr>
    </w:p>
    <w:p w:rsidR="00ED11F9" w:rsidRPr="00C55510" w:rsidRDefault="00ED11F9" w:rsidP="00ED11F9">
      <w:pPr>
        <w:rPr>
          <w:rFonts w:ascii="Times New Roman" w:hAnsi="Times New Roman" w:cs="Times New Roman"/>
          <w:sz w:val="16"/>
        </w:rPr>
      </w:pPr>
      <w:r w:rsidRPr="00C55510">
        <w:rPr>
          <w:rFonts w:ascii="Times New Roman" w:hAnsi="Times New Roman" w:cs="Times New Roman"/>
          <w:sz w:val="16"/>
        </w:rPr>
        <w:lastRenderedPageBreak/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C55510" w:rsidTr="006478A0">
        <w:trPr>
          <w:trHeight w:val="536"/>
        </w:trPr>
        <w:tc>
          <w:tcPr>
            <w:tcW w:w="9070" w:type="dxa"/>
            <w:vAlign w:val="center"/>
          </w:tcPr>
          <w:p w:rsidR="00ED11F9" w:rsidRPr="00C55510" w:rsidRDefault="00ED11F9" w:rsidP="008F7E6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55510">
              <w:rPr>
                <w:rFonts w:ascii="Times New Roman" w:hAnsi="Times New Roman" w:cs="Times New Roman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C555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dla zajęć</w:t>
            </w:r>
            <w:r w:rsidRPr="00C555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efektów </w:t>
            </w:r>
            <w:r w:rsidR="008F7E6F" w:rsidRPr="00C55510">
              <w:rPr>
                <w:rFonts w:ascii="Times New Roman" w:hAnsi="Times New Roman" w:cs="Times New Roman"/>
                <w:bCs/>
                <w:sz w:val="18"/>
                <w:szCs w:val="18"/>
              </w:rPr>
              <w:t>uczenia się</w:t>
            </w:r>
            <w:r w:rsidRPr="00C555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C55510" w:rsidRDefault="00072311" w:rsidP="006478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55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982C47" w:rsidRPr="00C555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ED11F9" w:rsidRPr="00C555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C55510" w:rsidTr="008C67D4">
        <w:trPr>
          <w:trHeight w:val="476"/>
        </w:trPr>
        <w:tc>
          <w:tcPr>
            <w:tcW w:w="9070" w:type="dxa"/>
            <w:vAlign w:val="center"/>
          </w:tcPr>
          <w:p w:rsidR="00ED11F9" w:rsidRPr="00C55510" w:rsidRDefault="00ED11F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510">
              <w:rPr>
                <w:rFonts w:ascii="Times New Roman" w:hAnsi="Times New Roman" w:cs="Times New Roman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C555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lub innych osób prowadzących zajęcia</w:t>
            </w:r>
            <w:r w:rsidRPr="00C55510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D11F9" w:rsidRPr="00C55510" w:rsidRDefault="00FD68DC" w:rsidP="00902B4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</w:t>
            </w:r>
            <w:r w:rsidR="00902B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8C67D4" w:rsidRPr="00C555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D11F9" w:rsidRPr="00C5551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ECTS</w:t>
            </w:r>
            <w:proofErr w:type="gramEnd"/>
          </w:p>
        </w:tc>
      </w:tr>
    </w:tbl>
    <w:p w:rsidR="00ED11F9" w:rsidRPr="00C55510" w:rsidRDefault="00ED11F9" w:rsidP="00ED11F9">
      <w:pPr>
        <w:rPr>
          <w:rFonts w:ascii="Times New Roman" w:hAnsi="Times New Roman" w:cs="Times New Roman"/>
        </w:rPr>
      </w:pPr>
    </w:p>
    <w:p w:rsidR="00ED11F9" w:rsidRPr="00C55510" w:rsidRDefault="00ED11F9" w:rsidP="00ED11F9">
      <w:pPr>
        <w:rPr>
          <w:rFonts w:ascii="Times New Roman" w:hAnsi="Times New Roman" w:cs="Times New Roman"/>
          <w:sz w:val="16"/>
        </w:rPr>
      </w:pPr>
      <w:r w:rsidRPr="00C55510">
        <w:rPr>
          <w:rFonts w:ascii="Times New Roman" w:hAnsi="Times New Roman" w:cs="Times New Roman"/>
          <w:sz w:val="18"/>
        </w:rPr>
        <w:t xml:space="preserve">Tabela zgodności kierunkowych efektów </w:t>
      </w:r>
      <w:r w:rsidR="00EE4F54" w:rsidRPr="00C55510">
        <w:rPr>
          <w:rFonts w:ascii="Times New Roman" w:hAnsi="Times New Roman" w:cs="Times New Roman"/>
          <w:sz w:val="18"/>
        </w:rPr>
        <w:t>uczenia się</w:t>
      </w:r>
      <w:r w:rsidRPr="00C55510">
        <w:rPr>
          <w:rFonts w:ascii="Times New Roman" w:hAnsi="Times New Roman" w:cs="Times New Roman"/>
          <w:sz w:val="18"/>
        </w:rPr>
        <w:t xml:space="preserve"> z efektami przedmiotu:</w:t>
      </w:r>
    </w:p>
    <w:p w:rsidR="00ED11F9" w:rsidRPr="00C55510" w:rsidRDefault="00ED11F9" w:rsidP="00ED11F9">
      <w:pPr>
        <w:rPr>
          <w:rFonts w:ascii="Times New Roman" w:hAnsi="Times New Roman" w:cs="Times New Roman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C55510" w:rsidTr="002B232C">
        <w:tc>
          <w:tcPr>
            <w:tcW w:w="1547" w:type="dxa"/>
            <w:vAlign w:val="center"/>
          </w:tcPr>
          <w:p w:rsidR="0093211F" w:rsidRPr="00C55510" w:rsidRDefault="0093211F" w:rsidP="00D943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C55510">
              <w:rPr>
                <w:rFonts w:ascii="Times New Roman" w:hAnsi="Times New Roman" w:cs="Times New Roman"/>
                <w:bCs/>
                <w:sz w:val="18"/>
                <w:szCs w:val="18"/>
              </w:rPr>
              <w:t>kategoria</w:t>
            </w:r>
            <w:proofErr w:type="gramEnd"/>
            <w:r w:rsidRPr="00C5551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  <w:vAlign w:val="center"/>
          </w:tcPr>
          <w:p w:rsidR="0093211F" w:rsidRPr="00C55510" w:rsidRDefault="0093211F" w:rsidP="00D943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510">
              <w:rPr>
                <w:rFonts w:ascii="Times New Roman" w:hAnsi="Times New Roman" w:cs="Times New Roman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  <w:vAlign w:val="center"/>
          </w:tcPr>
          <w:p w:rsidR="0093211F" w:rsidRPr="00C55510" w:rsidRDefault="0093211F" w:rsidP="00D943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5510">
              <w:rPr>
                <w:rFonts w:ascii="Times New Roman" w:hAnsi="Times New Roman" w:cs="Times New Roman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  <w:vAlign w:val="center"/>
          </w:tcPr>
          <w:p w:rsidR="0093211F" w:rsidRPr="00C55510" w:rsidRDefault="0093211F" w:rsidP="00D9436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 w:rsidRPr="00C55510">
              <w:rPr>
                <w:rFonts w:ascii="Times New Roman" w:hAnsi="Times New Roman" w:cs="Times New Roman"/>
                <w:sz w:val="18"/>
                <w:szCs w:val="18"/>
              </w:rPr>
              <w:t>Oddziaływanie zajęć na efekt kierunkowy*</w:t>
            </w:r>
            <w:r w:rsidRPr="00C5551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E334B3" w:rsidRPr="00C55510" w:rsidTr="0093211F">
        <w:tc>
          <w:tcPr>
            <w:tcW w:w="1547" w:type="dxa"/>
          </w:tcPr>
          <w:p w:rsidR="00E334B3" w:rsidRPr="00C55510" w:rsidRDefault="00E334B3" w:rsidP="00E334B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34CD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</w:t>
            </w:r>
            <w:r w:rsidR="00034CD8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E334B3" w:rsidRPr="00C55510" w:rsidRDefault="00E334B3" w:rsidP="00E334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ma</w:t>
            </w:r>
            <w:proofErr w:type="gramEnd"/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wiedzę na temat oddziaływania szkodników na dobra dziedzictwa kulturowego</w:t>
            </w:r>
          </w:p>
        </w:tc>
        <w:tc>
          <w:tcPr>
            <w:tcW w:w="3001" w:type="dxa"/>
          </w:tcPr>
          <w:p w:rsidR="00E334B3" w:rsidRPr="00C55510" w:rsidRDefault="00E334B3" w:rsidP="00E334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K_W03</w:t>
            </w:r>
          </w:p>
        </w:tc>
        <w:tc>
          <w:tcPr>
            <w:tcW w:w="1381" w:type="dxa"/>
          </w:tcPr>
          <w:p w:rsidR="00E334B3" w:rsidRPr="00C55510" w:rsidRDefault="007E00D9" w:rsidP="00E334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E334B3" w:rsidRPr="00C55510" w:rsidTr="0093211F">
        <w:tc>
          <w:tcPr>
            <w:tcW w:w="1547" w:type="dxa"/>
          </w:tcPr>
          <w:p w:rsidR="00E334B3" w:rsidRPr="00C55510" w:rsidRDefault="00E334B3" w:rsidP="00E334B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</w:t>
            </w:r>
            <w:r w:rsidR="00034CD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</w:t>
            </w:r>
            <w:r w:rsidR="00034CD8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E334B3" w:rsidRPr="00C55510" w:rsidRDefault="00E334B3" w:rsidP="00E334B3">
            <w:pPr>
              <w:spacing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proofErr w:type="gramStart"/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proofErr w:type="gramEnd"/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i rozumie podstawy ekologii szkodników w obiektach muzealnych</w:t>
            </w:r>
          </w:p>
        </w:tc>
        <w:tc>
          <w:tcPr>
            <w:tcW w:w="3001" w:type="dxa"/>
          </w:tcPr>
          <w:p w:rsidR="00E334B3" w:rsidRPr="00C55510" w:rsidRDefault="00E334B3" w:rsidP="00E334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K_W01; K_W03</w:t>
            </w:r>
          </w:p>
        </w:tc>
        <w:tc>
          <w:tcPr>
            <w:tcW w:w="1381" w:type="dxa"/>
          </w:tcPr>
          <w:p w:rsidR="00E334B3" w:rsidRPr="00C55510" w:rsidRDefault="007E00D9" w:rsidP="00E334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  <w:r w:rsidR="00E334B3"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E334B3" w:rsidRPr="00C55510" w:rsidTr="0093211F">
        <w:tc>
          <w:tcPr>
            <w:tcW w:w="1547" w:type="dxa"/>
          </w:tcPr>
          <w:p w:rsidR="00E334B3" w:rsidRPr="00C55510" w:rsidRDefault="00E334B3" w:rsidP="00E334B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</w:t>
            </w:r>
            <w:r w:rsidR="00034CD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</w:t>
            </w:r>
            <w:r w:rsidR="00034CD8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E334B3" w:rsidRPr="00C55510" w:rsidRDefault="00E334B3" w:rsidP="00E334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określić szkodniki na podstawie śladów ich aktywności</w:t>
            </w:r>
          </w:p>
        </w:tc>
        <w:tc>
          <w:tcPr>
            <w:tcW w:w="3001" w:type="dxa"/>
          </w:tcPr>
          <w:p w:rsidR="00E334B3" w:rsidRPr="00C55510" w:rsidRDefault="00E334B3" w:rsidP="00E334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E334B3" w:rsidRPr="00C55510" w:rsidRDefault="007E00D9" w:rsidP="00E334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E334B3" w:rsidRPr="00C55510" w:rsidTr="0093211F">
        <w:tc>
          <w:tcPr>
            <w:tcW w:w="1547" w:type="dxa"/>
          </w:tcPr>
          <w:p w:rsidR="00E334B3" w:rsidRPr="00C55510" w:rsidRDefault="00E334B3" w:rsidP="00E334B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</w:t>
            </w:r>
            <w:r w:rsidR="00034CD8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E334B3" w:rsidRPr="00C55510" w:rsidRDefault="00E334B3" w:rsidP="00E334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interpretować uzyskane wyniki i wyciągać wnioski</w:t>
            </w:r>
          </w:p>
        </w:tc>
        <w:tc>
          <w:tcPr>
            <w:tcW w:w="3001" w:type="dxa"/>
          </w:tcPr>
          <w:p w:rsidR="00E334B3" w:rsidRPr="00C55510" w:rsidRDefault="00E334B3" w:rsidP="00E334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K_U01; K_U13; </w:t>
            </w:r>
          </w:p>
        </w:tc>
        <w:tc>
          <w:tcPr>
            <w:tcW w:w="1381" w:type="dxa"/>
          </w:tcPr>
          <w:p w:rsidR="00E334B3" w:rsidRPr="00C55510" w:rsidRDefault="00E334B3" w:rsidP="00E334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E334B3" w:rsidRPr="00C55510" w:rsidTr="0093211F">
        <w:tc>
          <w:tcPr>
            <w:tcW w:w="1547" w:type="dxa"/>
          </w:tcPr>
          <w:p w:rsidR="00E334B3" w:rsidRPr="00C55510" w:rsidRDefault="00E334B3" w:rsidP="00E334B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– U</w:t>
            </w:r>
            <w:r w:rsidR="00034CD8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563" w:type="dxa"/>
          </w:tcPr>
          <w:p w:rsidR="00E334B3" w:rsidRPr="00C55510" w:rsidRDefault="00E334B3" w:rsidP="00E334B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55510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proofErr w:type="gramEnd"/>
            <w:r w:rsidRPr="00C55510">
              <w:rPr>
                <w:rFonts w:ascii="Times New Roman" w:hAnsi="Times New Roman" w:cs="Times New Roman"/>
                <w:sz w:val="16"/>
                <w:szCs w:val="16"/>
              </w:rPr>
              <w:t xml:space="preserve"> pracować i współdziałać w grupie</w:t>
            </w:r>
          </w:p>
        </w:tc>
        <w:tc>
          <w:tcPr>
            <w:tcW w:w="3001" w:type="dxa"/>
          </w:tcPr>
          <w:p w:rsidR="00E334B3" w:rsidRPr="00C55510" w:rsidRDefault="00E334B3" w:rsidP="00E334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K_U14</w:t>
            </w:r>
          </w:p>
        </w:tc>
        <w:tc>
          <w:tcPr>
            <w:tcW w:w="1381" w:type="dxa"/>
          </w:tcPr>
          <w:p w:rsidR="00E334B3" w:rsidRPr="00C55510" w:rsidRDefault="00E334B3" w:rsidP="00E334B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D94362" w:rsidRPr="00C55510" w:rsidTr="0093211F">
        <w:tc>
          <w:tcPr>
            <w:tcW w:w="1547" w:type="dxa"/>
          </w:tcPr>
          <w:p w:rsidR="00D94362" w:rsidRPr="00C55510" w:rsidRDefault="00D94362" w:rsidP="00D9436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</w:t>
            </w:r>
            <w:r w:rsidR="00034CD8">
              <w:rPr>
                <w:rFonts w:ascii="Times New Roman" w:hAnsi="Times New Roman" w:cs="Times New Roman"/>
                <w:bCs/>
                <w:sz w:val="16"/>
                <w:szCs w:val="16"/>
              </w:rPr>
              <w:t>–</w:t>
            </w: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</w:t>
            </w:r>
            <w:r w:rsidR="00034CD8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D94362" w:rsidRPr="00C55510" w:rsidRDefault="00D94362" w:rsidP="00D9436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jest</w:t>
            </w:r>
            <w:proofErr w:type="gramEnd"/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gotów do opracowania zaleceń zwalczania organizmów szkodliwych uwzględniając najnowsze rozwiązania technologiczne</w:t>
            </w:r>
          </w:p>
        </w:tc>
        <w:tc>
          <w:tcPr>
            <w:tcW w:w="3001" w:type="dxa"/>
          </w:tcPr>
          <w:p w:rsidR="00D94362" w:rsidRPr="00C55510" w:rsidRDefault="00D94362" w:rsidP="00D9436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K_K01; K_K03</w:t>
            </w:r>
          </w:p>
        </w:tc>
        <w:tc>
          <w:tcPr>
            <w:tcW w:w="1381" w:type="dxa"/>
          </w:tcPr>
          <w:p w:rsidR="00D94362" w:rsidRPr="00C55510" w:rsidRDefault="00D94362" w:rsidP="00D9436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5510"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</w:tbl>
    <w:p w:rsidR="0093211F" w:rsidRPr="00C55510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FD68DC" w:rsidRDefault="00FD68DC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3211F" w:rsidRPr="00C55510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55510">
        <w:rPr>
          <w:rFonts w:ascii="Times New Roman" w:hAnsi="Times New Roman" w:cs="Times New Roman"/>
          <w:color w:val="auto"/>
          <w:sz w:val="20"/>
          <w:szCs w:val="20"/>
        </w:rPr>
        <w:t>*)</w:t>
      </w:r>
    </w:p>
    <w:p w:rsidR="0093211F" w:rsidRPr="00C55510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55510">
        <w:rPr>
          <w:rFonts w:ascii="Times New Roman" w:hAnsi="Times New Roman" w:cs="Times New Roman"/>
          <w:color w:val="auto"/>
          <w:sz w:val="20"/>
          <w:szCs w:val="20"/>
        </w:rPr>
        <w:t>3 – </w:t>
      </w:r>
      <w:r w:rsidR="009B21A4" w:rsidRPr="00C55510">
        <w:rPr>
          <w:rFonts w:ascii="Times New Roman" w:hAnsi="Times New Roman" w:cs="Times New Roman"/>
          <w:color w:val="auto"/>
          <w:sz w:val="20"/>
          <w:szCs w:val="20"/>
        </w:rPr>
        <w:t>zaawansowany</w:t>
      </w:r>
      <w:r w:rsidRPr="00C55510">
        <w:rPr>
          <w:rFonts w:ascii="Times New Roman" w:hAnsi="Times New Roman" w:cs="Times New Roman"/>
          <w:color w:val="auto"/>
          <w:sz w:val="20"/>
          <w:szCs w:val="20"/>
        </w:rPr>
        <w:t xml:space="preserve"> i szczegółowy, </w:t>
      </w:r>
    </w:p>
    <w:p w:rsidR="0093211F" w:rsidRPr="00C55510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55510">
        <w:rPr>
          <w:rFonts w:ascii="Times New Roman" w:hAnsi="Times New Roman" w:cs="Times New Roman"/>
          <w:color w:val="auto"/>
          <w:sz w:val="20"/>
          <w:szCs w:val="20"/>
        </w:rPr>
        <w:t>2 – </w:t>
      </w:r>
      <w:r w:rsidR="009B21A4" w:rsidRPr="00C55510">
        <w:rPr>
          <w:rFonts w:ascii="Times New Roman" w:hAnsi="Times New Roman" w:cs="Times New Roman"/>
          <w:color w:val="auto"/>
          <w:sz w:val="20"/>
          <w:szCs w:val="20"/>
        </w:rPr>
        <w:t>znaczący</w:t>
      </w:r>
      <w:r w:rsidRPr="00C55510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:rsidR="008C67D4" w:rsidRPr="00C55510" w:rsidRDefault="0093211F" w:rsidP="008C67D4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55510">
        <w:rPr>
          <w:rFonts w:ascii="Times New Roman" w:hAnsi="Times New Roman" w:cs="Times New Roman"/>
          <w:color w:val="auto"/>
          <w:sz w:val="20"/>
          <w:szCs w:val="20"/>
        </w:rPr>
        <w:t>1 – podstawowy,</w:t>
      </w:r>
    </w:p>
    <w:sectPr w:rsidR="008C67D4" w:rsidRPr="00C55510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88" w:rsidRDefault="00FE2D88" w:rsidP="002C0CA5">
      <w:pPr>
        <w:spacing w:line="240" w:lineRule="auto"/>
      </w:pPr>
      <w:r>
        <w:separator/>
      </w:r>
    </w:p>
  </w:endnote>
  <w:endnote w:type="continuationSeparator" w:id="0">
    <w:p w:rsidR="00FE2D88" w:rsidRDefault="00FE2D8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88" w:rsidRDefault="00FE2D88" w:rsidP="002C0CA5">
      <w:pPr>
        <w:spacing w:line="240" w:lineRule="auto"/>
      </w:pPr>
      <w:r>
        <w:separator/>
      </w:r>
    </w:p>
  </w:footnote>
  <w:footnote w:type="continuationSeparator" w:id="0">
    <w:p w:rsidR="00FE2D88" w:rsidRDefault="00FE2D8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6111F"/>
    <w:multiLevelType w:val="multilevel"/>
    <w:tmpl w:val="02EC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03D37"/>
    <w:rsid w:val="00016AFD"/>
    <w:rsid w:val="00021456"/>
    <w:rsid w:val="00026CAA"/>
    <w:rsid w:val="00034CD8"/>
    <w:rsid w:val="000501E5"/>
    <w:rsid w:val="00072311"/>
    <w:rsid w:val="000834BC"/>
    <w:rsid w:val="00091B59"/>
    <w:rsid w:val="000A09BA"/>
    <w:rsid w:val="000C4232"/>
    <w:rsid w:val="00105CE0"/>
    <w:rsid w:val="001141A7"/>
    <w:rsid w:val="001550B2"/>
    <w:rsid w:val="00157DFF"/>
    <w:rsid w:val="0016322F"/>
    <w:rsid w:val="001A4C81"/>
    <w:rsid w:val="001C5012"/>
    <w:rsid w:val="00207BBF"/>
    <w:rsid w:val="00214812"/>
    <w:rsid w:val="00216FE2"/>
    <w:rsid w:val="00260CEC"/>
    <w:rsid w:val="00264165"/>
    <w:rsid w:val="002B232C"/>
    <w:rsid w:val="002B2EC5"/>
    <w:rsid w:val="002C0CA5"/>
    <w:rsid w:val="002C435A"/>
    <w:rsid w:val="002D5E0A"/>
    <w:rsid w:val="002F18F7"/>
    <w:rsid w:val="003036AD"/>
    <w:rsid w:val="00304E5A"/>
    <w:rsid w:val="00341D25"/>
    <w:rsid w:val="0036131B"/>
    <w:rsid w:val="003745F5"/>
    <w:rsid w:val="003B5A72"/>
    <w:rsid w:val="003B680D"/>
    <w:rsid w:val="00422F78"/>
    <w:rsid w:val="00430887"/>
    <w:rsid w:val="00434D94"/>
    <w:rsid w:val="004A1308"/>
    <w:rsid w:val="004B6B73"/>
    <w:rsid w:val="004D3FCE"/>
    <w:rsid w:val="004D7A6C"/>
    <w:rsid w:val="004E38CF"/>
    <w:rsid w:val="004F5168"/>
    <w:rsid w:val="00515FCB"/>
    <w:rsid w:val="00536DB4"/>
    <w:rsid w:val="005573FA"/>
    <w:rsid w:val="00557BE3"/>
    <w:rsid w:val="00562CBE"/>
    <w:rsid w:val="005E0095"/>
    <w:rsid w:val="00621C68"/>
    <w:rsid w:val="006247C4"/>
    <w:rsid w:val="00642BE5"/>
    <w:rsid w:val="00654A6E"/>
    <w:rsid w:val="006674DC"/>
    <w:rsid w:val="006A192D"/>
    <w:rsid w:val="006B262E"/>
    <w:rsid w:val="006C766B"/>
    <w:rsid w:val="006E1CF5"/>
    <w:rsid w:val="00710CF5"/>
    <w:rsid w:val="007124F9"/>
    <w:rsid w:val="0072568B"/>
    <w:rsid w:val="00725892"/>
    <w:rsid w:val="00735F91"/>
    <w:rsid w:val="007A65CB"/>
    <w:rsid w:val="007B15AA"/>
    <w:rsid w:val="007C725A"/>
    <w:rsid w:val="007D736E"/>
    <w:rsid w:val="007E00D9"/>
    <w:rsid w:val="007F1FB6"/>
    <w:rsid w:val="007F28B5"/>
    <w:rsid w:val="00816424"/>
    <w:rsid w:val="0081707B"/>
    <w:rsid w:val="00860FAB"/>
    <w:rsid w:val="008A11A2"/>
    <w:rsid w:val="008C5679"/>
    <w:rsid w:val="008C67D4"/>
    <w:rsid w:val="008F019F"/>
    <w:rsid w:val="008F7E6F"/>
    <w:rsid w:val="00902B4F"/>
    <w:rsid w:val="00904DE1"/>
    <w:rsid w:val="00906377"/>
    <w:rsid w:val="00913CD0"/>
    <w:rsid w:val="00925376"/>
    <w:rsid w:val="0093211F"/>
    <w:rsid w:val="00965A2D"/>
    <w:rsid w:val="00966E0B"/>
    <w:rsid w:val="00982C47"/>
    <w:rsid w:val="009B21A4"/>
    <w:rsid w:val="009E3BE6"/>
    <w:rsid w:val="009E71F1"/>
    <w:rsid w:val="00A07A3D"/>
    <w:rsid w:val="00A43564"/>
    <w:rsid w:val="00A57CE5"/>
    <w:rsid w:val="00A705C9"/>
    <w:rsid w:val="00AA42D1"/>
    <w:rsid w:val="00AB788F"/>
    <w:rsid w:val="00AC16BF"/>
    <w:rsid w:val="00B01B80"/>
    <w:rsid w:val="00B023A0"/>
    <w:rsid w:val="00B2102E"/>
    <w:rsid w:val="00B263CA"/>
    <w:rsid w:val="00B2721F"/>
    <w:rsid w:val="00B307FA"/>
    <w:rsid w:val="00B3534C"/>
    <w:rsid w:val="00B6198D"/>
    <w:rsid w:val="00B631C1"/>
    <w:rsid w:val="00B9585F"/>
    <w:rsid w:val="00C102F4"/>
    <w:rsid w:val="00C4351C"/>
    <w:rsid w:val="00C55510"/>
    <w:rsid w:val="00C84026"/>
    <w:rsid w:val="00C9336B"/>
    <w:rsid w:val="00CD0414"/>
    <w:rsid w:val="00D252CE"/>
    <w:rsid w:val="00D25747"/>
    <w:rsid w:val="00D414D5"/>
    <w:rsid w:val="00D527B8"/>
    <w:rsid w:val="00D82284"/>
    <w:rsid w:val="00D94362"/>
    <w:rsid w:val="00DA0E7A"/>
    <w:rsid w:val="00DA4925"/>
    <w:rsid w:val="00DC4034"/>
    <w:rsid w:val="00E2610F"/>
    <w:rsid w:val="00E334B3"/>
    <w:rsid w:val="00E437B4"/>
    <w:rsid w:val="00E506F5"/>
    <w:rsid w:val="00E81F3B"/>
    <w:rsid w:val="00EA31EA"/>
    <w:rsid w:val="00EC7BC8"/>
    <w:rsid w:val="00ED11F9"/>
    <w:rsid w:val="00EE4F54"/>
    <w:rsid w:val="00F10C48"/>
    <w:rsid w:val="00F17173"/>
    <w:rsid w:val="00F31EF7"/>
    <w:rsid w:val="00F46F05"/>
    <w:rsid w:val="00F72314"/>
    <w:rsid w:val="00FB2DB7"/>
    <w:rsid w:val="00FD68DC"/>
    <w:rsid w:val="00FE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C102F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C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7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MWK</cp:lastModifiedBy>
  <cp:revision>17</cp:revision>
  <cp:lastPrinted>2019-05-01T06:55:00Z</cp:lastPrinted>
  <dcterms:created xsi:type="dcterms:W3CDTF">2019-05-02T21:48:00Z</dcterms:created>
  <dcterms:modified xsi:type="dcterms:W3CDTF">2019-05-23T12:49:00Z</dcterms:modified>
</cp:coreProperties>
</file>