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Pr="00E3472F" w:rsidRDefault="00ED11F9" w:rsidP="00ED11F9">
      <w:pPr>
        <w:rPr>
          <w:rFonts w:ascii="Times New Roman" w:hAnsi="Times New Roman" w:cs="Times New Roman"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"/>
        <w:gridCol w:w="1320"/>
        <w:gridCol w:w="940"/>
        <w:gridCol w:w="1427"/>
        <w:gridCol w:w="761"/>
        <w:gridCol w:w="761"/>
        <w:gridCol w:w="1370"/>
        <w:gridCol w:w="696"/>
        <w:gridCol w:w="696"/>
        <w:gridCol w:w="969"/>
        <w:gridCol w:w="437"/>
      </w:tblGrid>
      <w:tr w:rsidR="00BC267D" w:rsidRPr="00021A86" w:rsidTr="00E3472F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F0148E" w:rsidRDefault="00CD0414" w:rsidP="00A67B8D">
            <w:pPr>
              <w:spacing w:line="240" w:lineRule="auto"/>
              <w:rPr>
                <w:rFonts w:cstheme="minorHAnsi"/>
                <w:bCs/>
                <w:color w:val="C0C0C0"/>
                <w:sz w:val="20"/>
                <w:szCs w:val="20"/>
              </w:rPr>
            </w:pPr>
            <w:r w:rsidRPr="00F0148E">
              <w:rPr>
                <w:rFonts w:cstheme="minorHAnsi"/>
                <w:sz w:val="20"/>
                <w:szCs w:val="20"/>
              </w:rPr>
              <w:t xml:space="preserve">Nazwa zajęć: </w:t>
            </w:r>
          </w:p>
        </w:tc>
        <w:tc>
          <w:tcPr>
            <w:tcW w:w="0" w:type="auto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D2168" w:rsidRDefault="00687705" w:rsidP="00A67B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68">
              <w:rPr>
                <w:rFonts w:ascii="Times New Roman" w:hAnsi="Times New Roman" w:cs="Times New Roman"/>
                <w:b/>
                <w:sz w:val="20"/>
                <w:szCs w:val="20"/>
              </w:rPr>
              <w:t>Ćwiczenia terenowe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F0148E" w:rsidRDefault="00CD0414" w:rsidP="00A67B8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0148E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F0148E" w:rsidRDefault="00687705" w:rsidP="00A67B8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0148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C267D" w:rsidRPr="00021A86" w:rsidTr="00E3472F">
        <w:trPr>
          <w:trHeight w:val="340"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FD2168" w:rsidRDefault="00F0148E" w:rsidP="00D809CC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D809CC" w:rsidRPr="00FD2168" w:rsidRDefault="00687705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practice</w:t>
            </w:r>
          </w:p>
        </w:tc>
      </w:tr>
      <w:tr w:rsidR="00BC267D" w:rsidRPr="00021A86" w:rsidTr="00E3472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F0148E" w:rsidRDefault="00D809CC" w:rsidP="00D809C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0148E">
              <w:rPr>
                <w:rFonts w:cstheme="minorHAnsi"/>
                <w:sz w:val="16"/>
                <w:szCs w:val="20"/>
              </w:rPr>
              <w:t>Zajęcia dla kierunku studiów: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FD2168" w:rsidRDefault="00687705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168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</w:p>
        </w:tc>
      </w:tr>
      <w:tr w:rsidR="00BC267D" w:rsidRPr="00021A86" w:rsidTr="00E3472F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C267D" w:rsidRPr="00021A86" w:rsidTr="00E3472F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0148E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F0148E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0148E" w:rsidRDefault="00D809CC" w:rsidP="00D809CC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148E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F0148E" w:rsidRDefault="00BE51A1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F219E9" w:rsidRPr="00021A86" w:rsidTr="00E3472F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F0148E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sym w:font="Wingdings" w:char="F078"/>
            </w:r>
            <w:r w:rsidRPr="00F0148E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="00D809CC" w:rsidRPr="00F0148E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sym w:font="Wingdings" w:char="F0A8"/>
            </w:r>
            <w:r w:rsidRPr="00F0148E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0148E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F0148E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0148E" w:rsidRDefault="005B6C48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sym w:font="Wingdings" w:char="F0A8"/>
            </w:r>
            <w:r w:rsidR="002D727F" w:rsidRPr="00F0148E">
              <w:rPr>
                <w:rFonts w:cstheme="minorHAnsi"/>
                <w:sz w:val="16"/>
                <w:szCs w:val="16"/>
              </w:rPr>
              <w:t xml:space="preserve"> </w:t>
            </w:r>
            <w:r w:rsidR="00D809CC" w:rsidRPr="00F0148E">
              <w:rPr>
                <w:rFonts w:cstheme="minorHAnsi"/>
                <w:sz w:val="16"/>
                <w:szCs w:val="16"/>
              </w:rPr>
              <w:t>p</w:t>
            </w:r>
            <w:r w:rsidR="00D809CC" w:rsidRPr="00F0148E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D809CC" w:rsidRPr="00F0148E" w:rsidRDefault="002D727F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sym w:font="Wingdings" w:char="F078"/>
            </w:r>
            <w:r w:rsidR="00D809CC" w:rsidRPr="00F0148E">
              <w:rPr>
                <w:rFonts w:cstheme="minorHAnsi"/>
                <w:sz w:val="16"/>
                <w:szCs w:val="16"/>
              </w:rPr>
              <w:t xml:space="preserve"> </w:t>
            </w:r>
            <w:r w:rsidR="00D809CC" w:rsidRPr="00F0148E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F0148E" w:rsidRDefault="005B6C48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t xml:space="preserve"> </w:t>
            </w:r>
            <w:r w:rsidR="002D727F" w:rsidRPr="00F0148E">
              <w:rPr>
                <w:rFonts w:cstheme="minorHAnsi"/>
                <w:sz w:val="16"/>
                <w:szCs w:val="16"/>
              </w:rPr>
              <w:sym w:font="Wingdings" w:char="F0A8"/>
            </w:r>
            <w:r w:rsidR="002D727F" w:rsidRPr="00F0148E">
              <w:rPr>
                <w:rFonts w:cstheme="minorHAnsi"/>
                <w:sz w:val="16"/>
                <w:szCs w:val="16"/>
              </w:rPr>
              <w:t xml:space="preserve"> </w:t>
            </w:r>
            <w:r w:rsidR="00D809CC" w:rsidRPr="00F0148E">
              <w:rPr>
                <w:rFonts w:cstheme="minorHAnsi"/>
                <w:bCs/>
                <w:sz w:val="16"/>
                <w:szCs w:val="16"/>
              </w:rPr>
              <w:t xml:space="preserve">obowiązkowe </w:t>
            </w:r>
          </w:p>
          <w:p w:rsidR="00D809CC" w:rsidRPr="00F0148E" w:rsidRDefault="002D727F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sym w:font="Wingdings" w:char="F078"/>
            </w:r>
            <w:r w:rsidR="00AE31C9" w:rsidRPr="00F0148E">
              <w:rPr>
                <w:rFonts w:cstheme="minorHAnsi"/>
                <w:sz w:val="16"/>
                <w:szCs w:val="16"/>
              </w:rPr>
              <w:t xml:space="preserve"> </w:t>
            </w:r>
            <w:r w:rsidR="00D809CC" w:rsidRPr="00F0148E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F0148E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0148E">
              <w:rPr>
                <w:rFonts w:cstheme="minorHAnsi"/>
                <w:bCs/>
                <w:sz w:val="16"/>
                <w:szCs w:val="16"/>
              </w:rPr>
              <w:t xml:space="preserve">Numer semestru: </w:t>
            </w:r>
            <w:r w:rsidR="00687705" w:rsidRPr="00F0148E">
              <w:rPr>
                <w:rFonts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F0148E" w:rsidRDefault="002D727F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sym w:font="Wingdings" w:char="F0A8"/>
            </w:r>
            <w:r w:rsidR="00AE31C9" w:rsidRPr="00F0148E">
              <w:rPr>
                <w:rFonts w:cstheme="minorHAnsi"/>
                <w:sz w:val="16"/>
                <w:szCs w:val="16"/>
              </w:rPr>
              <w:t xml:space="preserve"> </w:t>
            </w:r>
            <w:r w:rsidR="00F219E9" w:rsidRPr="00F0148E">
              <w:rPr>
                <w:rFonts w:cstheme="minorHAnsi"/>
                <w:bCs/>
                <w:sz w:val="16"/>
                <w:szCs w:val="16"/>
              </w:rPr>
              <w:t>semestr</w:t>
            </w:r>
            <w:r w:rsidR="00AE31C9" w:rsidRPr="00F0148E"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="00D809CC" w:rsidRPr="00F0148E">
              <w:rPr>
                <w:rFonts w:cstheme="minorHAnsi"/>
                <w:bCs/>
                <w:sz w:val="16"/>
                <w:szCs w:val="16"/>
              </w:rPr>
              <w:t>zimowy</w:t>
            </w:r>
            <w:r w:rsidR="00D809CC" w:rsidRPr="00F0148E">
              <w:rPr>
                <w:rFonts w:cstheme="minorHAnsi"/>
                <w:bCs/>
                <w:sz w:val="16"/>
                <w:szCs w:val="16"/>
              </w:rPr>
              <w:br/>
            </w:r>
            <w:r w:rsidRPr="00F0148E">
              <w:rPr>
                <w:rFonts w:cstheme="minorHAnsi"/>
                <w:sz w:val="16"/>
                <w:szCs w:val="16"/>
              </w:rPr>
              <w:sym w:font="Wingdings" w:char="F078"/>
            </w:r>
            <w:r w:rsidR="00687705" w:rsidRPr="00F0148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D809CC" w:rsidRPr="00F0148E">
              <w:rPr>
                <w:rFonts w:cstheme="minorHAnsi"/>
                <w:bCs/>
                <w:sz w:val="16"/>
                <w:szCs w:val="16"/>
              </w:rPr>
              <w:t xml:space="preserve">semestr  letni </w:t>
            </w:r>
          </w:p>
        </w:tc>
      </w:tr>
      <w:tr w:rsidR="00F219E9" w:rsidRPr="00021A86" w:rsidTr="00F219E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F0148E" w:rsidRDefault="00D809CC" w:rsidP="00D809C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F0148E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F0148E" w:rsidRDefault="00D809CC" w:rsidP="00D809C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F0148E" w:rsidRDefault="00F219E9" w:rsidP="00F219E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0148E">
              <w:rPr>
                <w:rFonts w:cstheme="minorHAnsi"/>
                <w:sz w:val="16"/>
                <w:szCs w:val="16"/>
              </w:rPr>
              <w:t xml:space="preserve">Numer </w:t>
            </w:r>
            <w:r w:rsidR="00D809CC" w:rsidRPr="00F0148E">
              <w:rPr>
                <w:rFonts w:cstheme="minorHAnsi"/>
                <w:sz w:val="16"/>
                <w:szCs w:val="16"/>
              </w:rPr>
              <w:t>katalogowy: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F0148E" w:rsidRDefault="002D727F" w:rsidP="0068770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0148E">
              <w:rPr>
                <w:rFonts w:cstheme="minorHAnsi"/>
                <w:b/>
                <w:sz w:val="16"/>
                <w:szCs w:val="16"/>
              </w:rPr>
              <w:t>OGR-OR1-S-4L37</w:t>
            </w:r>
          </w:p>
        </w:tc>
      </w:tr>
      <w:tr w:rsidR="00D809CC" w:rsidRPr="00021A86" w:rsidTr="00E3472F">
        <w:trPr>
          <w:trHeight w:val="227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FD2168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C267D" w:rsidRPr="00FD2168" w:rsidTr="00E3472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FD2168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FD2168" w:rsidRDefault="008B6479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="00846035" w:rsidRPr="00FD216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="008D56F3" w:rsidRPr="00FD216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="008D56F3" w:rsidRPr="00FD216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Marek</w:t>
            </w:r>
            <w:proofErr w:type="spellEnd"/>
            <w:r w:rsidR="008D56F3" w:rsidRPr="00FD216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56F3" w:rsidRPr="00FD216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Kozłowski</w:t>
            </w:r>
            <w:proofErr w:type="spellEnd"/>
          </w:p>
        </w:tc>
      </w:tr>
      <w:tr w:rsidR="00BC267D" w:rsidRPr="00FD2168" w:rsidTr="00E3472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FD2168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39"/>
            </w:tblGrid>
            <w:tr w:rsidR="00DA75C1" w:rsidRPr="00FD2168" w:rsidTr="004D7D4F">
              <w:trPr>
                <w:trHeight w:val="75"/>
              </w:trPr>
              <w:tc>
                <w:tcPr>
                  <w:tcW w:w="7039" w:type="dxa"/>
                </w:tcPr>
                <w:p w:rsidR="00DA75C1" w:rsidRPr="00FD2168" w:rsidRDefault="008D56F3" w:rsidP="00DB7C48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16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Pracownicy  Samodzielnego Zakładu Entomologii Stosowanej, Samodzielnego Zakładu Fitopatologii i Samodzielnego Zakładu Przyrodniczych Podstaw Ogrodnictwa</w:t>
                  </w:r>
                </w:p>
              </w:tc>
            </w:tr>
          </w:tbl>
          <w:p w:rsidR="00D809CC" w:rsidRPr="00FD2168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C267D" w:rsidRPr="00FD2168" w:rsidTr="00E3472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FD2168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FD2168" w:rsidRDefault="00D809CC" w:rsidP="00F014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</w:t>
            </w:r>
            <w:r w:rsidR="00DA75C1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Ogrodnictwa, Biotechnologii i Architektury Krajobrazu</w:t>
            </w:r>
            <w:r w:rsidR="008D56F3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D56F3" w:rsidRPr="00FD21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F79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Samodzielny Zakład </w:t>
            </w:r>
            <w:r w:rsidR="008D56F3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Entomologii Stosowanej, Samodzielny Zakład Fitopatologii i Samodzielny </w:t>
            </w:r>
            <w:r w:rsidR="00F0148E">
              <w:rPr>
                <w:rFonts w:ascii="Times New Roman" w:hAnsi="Times New Roman" w:cs="Times New Roman"/>
                <w:bCs/>
                <w:sz w:val="16"/>
                <w:szCs w:val="16"/>
              </w:rPr>
              <w:t>Zakład</w:t>
            </w:r>
            <w:r w:rsidR="00EF79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D56F3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Przyrodniczych Podstaw Ogrodnictwa</w:t>
            </w:r>
          </w:p>
        </w:tc>
      </w:tr>
      <w:tr w:rsidR="00E3472F" w:rsidRPr="00FD2168" w:rsidTr="00E3472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3472F" w:rsidRPr="00FD2168" w:rsidRDefault="00E3472F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72F" w:rsidRPr="00FD2168" w:rsidRDefault="00E3472F" w:rsidP="00F014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Wydział 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BC267D" w:rsidRPr="00FD2168" w:rsidTr="00E3472F">
        <w:trPr>
          <w:trHeight w:val="167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FD2168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6F3" w:rsidRPr="00FD2168" w:rsidRDefault="008D56F3" w:rsidP="008D56F3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FD2168">
              <w:rPr>
                <w:rFonts w:ascii="Times New Roman" w:hAnsi="Times New Roman" w:cs="Times New Roman"/>
                <w:szCs w:val="16"/>
              </w:rPr>
              <w:t>Celem ćw</w:t>
            </w:r>
            <w:r w:rsidR="00E24FD4">
              <w:rPr>
                <w:rFonts w:ascii="Times New Roman" w:hAnsi="Times New Roman" w:cs="Times New Roman"/>
                <w:szCs w:val="16"/>
              </w:rPr>
              <w:t>iczeń jest zapoznanie studentów</w:t>
            </w:r>
            <w:r w:rsidRPr="00FD2168">
              <w:rPr>
                <w:rFonts w:ascii="Times New Roman" w:hAnsi="Times New Roman" w:cs="Times New Roman"/>
                <w:szCs w:val="16"/>
              </w:rPr>
              <w:t xml:space="preserve"> z najważniejszymi </w:t>
            </w:r>
            <w:proofErr w:type="spellStart"/>
            <w:r w:rsidRPr="00FD2168">
              <w:rPr>
                <w:rFonts w:ascii="Times New Roman" w:hAnsi="Times New Roman" w:cs="Times New Roman"/>
                <w:szCs w:val="16"/>
              </w:rPr>
              <w:t>agrofagami</w:t>
            </w:r>
            <w:proofErr w:type="spellEnd"/>
            <w:r w:rsidRPr="00FD2168">
              <w:rPr>
                <w:rFonts w:ascii="Times New Roman" w:hAnsi="Times New Roman" w:cs="Times New Roman"/>
                <w:szCs w:val="16"/>
              </w:rPr>
              <w:t xml:space="preserve"> (szkodniki, patogeny, chwasty) w warunkach polowych (warzywa, sady, roślin</w:t>
            </w:r>
            <w:r w:rsidR="00A67B8D">
              <w:rPr>
                <w:rFonts w:ascii="Times New Roman" w:hAnsi="Times New Roman" w:cs="Times New Roman"/>
                <w:szCs w:val="16"/>
              </w:rPr>
              <w:t>y</w:t>
            </w:r>
            <w:r w:rsidRPr="00FD216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67B8D" w:rsidRPr="00FD2168">
              <w:rPr>
                <w:rFonts w:ascii="Times New Roman" w:hAnsi="Times New Roman" w:cs="Times New Roman"/>
                <w:szCs w:val="16"/>
              </w:rPr>
              <w:t>ozdobn</w:t>
            </w:r>
            <w:r w:rsidR="00A67B8D">
              <w:rPr>
                <w:rFonts w:ascii="Times New Roman" w:hAnsi="Times New Roman" w:cs="Times New Roman"/>
                <w:szCs w:val="16"/>
              </w:rPr>
              <w:t>e, trawniki,</w:t>
            </w:r>
            <w:r w:rsidR="00A67B8D" w:rsidRPr="00FD216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67B8D">
              <w:rPr>
                <w:rFonts w:ascii="Times New Roman" w:hAnsi="Times New Roman" w:cs="Times New Roman"/>
                <w:szCs w:val="16"/>
              </w:rPr>
              <w:t>uprawy</w:t>
            </w:r>
            <w:r w:rsidR="00A67B8D" w:rsidRPr="00FD2168">
              <w:rPr>
                <w:rFonts w:ascii="Times New Roman" w:hAnsi="Times New Roman" w:cs="Times New Roman"/>
                <w:szCs w:val="16"/>
              </w:rPr>
              <w:t xml:space="preserve"> rolnicz</w:t>
            </w:r>
            <w:r w:rsidR="00A67B8D">
              <w:rPr>
                <w:rFonts w:ascii="Times New Roman" w:hAnsi="Times New Roman" w:cs="Times New Roman"/>
                <w:szCs w:val="16"/>
              </w:rPr>
              <w:t>e</w:t>
            </w:r>
            <w:r w:rsidRPr="00FD2168">
              <w:rPr>
                <w:rFonts w:ascii="Times New Roman" w:hAnsi="Times New Roman" w:cs="Times New Roman"/>
                <w:szCs w:val="16"/>
              </w:rPr>
              <w:t>) W ciągu sezonu wegetacyjnego (3-4 krotnie) studenci dokonują lustracji upraw pod kątem występowania szkodników, chorób i chwastów w  różnych fazach rozwoju roślin uprawnych. Pozwoli to na poznanie różnych stadiów rozwojowych szkodników i patogenów oraz faz rozwojowych chwastów, a także na obserwacje postęp</w:t>
            </w:r>
            <w:r w:rsidR="00F219E9">
              <w:rPr>
                <w:rFonts w:ascii="Times New Roman" w:hAnsi="Times New Roman" w:cs="Times New Roman"/>
                <w:szCs w:val="16"/>
              </w:rPr>
              <w:t xml:space="preserve">ującego uszkodzenia </w:t>
            </w:r>
            <w:r w:rsidR="00A67B8D">
              <w:rPr>
                <w:rFonts w:ascii="Times New Roman" w:hAnsi="Times New Roman" w:cs="Times New Roman"/>
                <w:szCs w:val="16"/>
              </w:rPr>
              <w:t xml:space="preserve">(progi szkodliwości) </w:t>
            </w:r>
            <w:r w:rsidR="00F219E9">
              <w:rPr>
                <w:rFonts w:ascii="Times New Roman" w:hAnsi="Times New Roman" w:cs="Times New Roman"/>
                <w:szCs w:val="16"/>
              </w:rPr>
              <w:t xml:space="preserve">roślin lub </w:t>
            </w:r>
            <w:r w:rsidRPr="00FD2168">
              <w:rPr>
                <w:rFonts w:ascii="Times New Roman" w:hAnsi="Times New Roman" w:cs="Times New Roman"/>
                <w:szCs w:val="16"/>
              </w:rPr>
              <w:t>rozwoju choroby oraz konkurencji między chwastami i roślinami uprawnymi.</w:t>
            </w:r>
          </w:p>
          <w:p w:rsidR="008D56F3" w:rsidRPr="00FD2168" w:rsidRDefault="008D56F3" w:rsidP="00AE31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67D" w:rsidRPr="00FD2168" w:rsidTr="00E3472F">
        <w:trPr>
          <w:trHeight w:val="64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FD2168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6F3" w:rsidRPr="00FD2168" w:rsidRDefault="00795E1E" w:rsidP="008D56F3">
            <w:pPr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8D56F3"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D56F3" w:rsidRPr="00FD2168" w:rsidRDefault="008D56F3" w:rsidP="008D56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Ćwiczenia :  liczba godzin   30;  </w:t>
            </w:r>
          </w:p>
          <w:p w:rsidR="00795E1E" w:rsidRPr="00FD2168" w:rsidRDefault="00795E1E" w:rsidP="00795E1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C267D" w:rsidRPr="00FD2168" w:rsidTr="00E3472F">
        <w:trPr>
          <w:trHeight w:val="34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FD2168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FD2168" w:rsidRDefault="008D56F3" w:rsidP="000278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Ćwiczenia w terenie</w:t>
            </w:r>
          </w:p>
        </w:tc>
      </w:tr>
      <w:tr w:rsidR="00BC267D" w:rsidRPr="00FD2168" w:rsidTr="00E3472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6F3" w:rsidRPr="00F0148E" w:rsidRDefault="008D56F3" w:rsidP="00FD21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267D" w:rsidRPr="00FD2168" w:rsidTr="00F0148E">
        <w:trPr>
          <w:trHeight w:val="1724"/>
        </w:trPr>
        <w:tc>
          <w:tcPr>
            <w:tcW w:w="0" w:type="auto"/>
            <w:gridSpan w:val="2"/>
            <w:vAlign w:val="center"/>
          </w:tcPr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0" w:type="auto"/>
            <w:gridSpan w:val="3"/>
          </w:tcPr>
          <w:p w:rsidR="008D56F3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C267D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0148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BC267D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pojęcia dotyczące patogenów, szkodników i chwastów roślin uprawnych oraz kryteria oceny ich szkodliwości</w:t>
            </w:r>
          </w:p>
          <w:p w:rsidR="00BC267D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0148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24FD4">
              <w:rPr>
                <w:rFonts w:ascii="Times New Roman" w:hAnsi="Times New Roman" w:cs="Times New Roman"/>
                <w:sz w:val="16"/>
                <w:szCs w:val="16"/>
              </w:rPr>
              <w:t>2 –</w:t>
            </w:r>
            <w:r w:rsidR="00BC267D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 wiedzę na temat</w:t>
            </w:r>
            <w:r w:rsidR="00CB42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CB42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metod </w:t>
            </w:r>
            <w:r w:rsidR="00BC267D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B423E">
              <w:rPr>
                <w:rFonts w:ascii="Times New Roman" w:hAnsi="Times New Roman" w:cs="Times New Roman"/>
                <w:bCs/>
                <w:sz w:val="16"/>
                <w:szCs w:val="16"/>
              </w:rPr>
              <w:t>sygnalizacj</w:t>
            </w:r>
            <w:r w:rsidR="000764A1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bookmarkStart w:id="0" w:name="_GoBack"/>
            <w:bookmarkEnd w:id="0"/>
            <w:proofErr w:type="gramEnd"/>
            <w:r w:rsidR="00CB42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zagrożenia upraw  </w:t>
            </w:r>
            <w:r w:rsidR="00BC267D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patogen</w:t>
            </w:r>
            <w:r w:rsidR="00CB423E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BC267D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CB423E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szkodnik</w:t>
            </w:r>
            <w:r w:rsidR="00CB423E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CB423E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C267D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="00CB423E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chwast</w:t>
            </w:r>
            <w:r w:rsidR="00CB423E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CB423E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8D56F3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D56F3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BC267D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0148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1 –</w:t>
            </w:r>
            <w:r w:rsidR="00BC267D"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umie diagnozować choroby roślin na podstawie objawów i oznak etiologicznych, identyfikować szkodniki i  chwasty</w:t>
            </w:r>
          </w:p>
          <w:p w:rsidR="008D56F3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0148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2 – potrafi </w:t>
            </w:r>
            <w:r w:rsidR="002452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C267D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prowadzić monitoring aktywności organizmów szkodliwych</w:t>
            </w:r>
            <w:r w:rsidR="00BC267D"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8D56F3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8D56F3" w:rsidRPr="00FD2168" w:rsidRDefault="008D56F3" w:rsidP="00F014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0148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24524F">
              <w:rPr>
                <w:rFonts w:ascii="Times New Roman" w:hAnsi="Times New Roman" w:cs="Times New Roman"/>
                <w:sz w:val="16"/>
                <w:szCs w:val="16"/>
              </w:rPr>
              <w:t xml:space="preserve"> jest gotów </w:t>
            </w:r>
            <w:r w:rsidR="00BC267D" w:rsidRPr="00FD2168">
              <w:rPr>
                <w:rFonts w:ascii="Times New Roman" w:hAnsi="Times New Roman" w:cs="Times New Roman"/>
                <w:sz w:val="16"/>
                <w:szCs w:val="16"/>
              </w:rPr>
              <w:t>określić potencjalne zagrożenie jakie niesie wystąpienie  chorób infekcyjnych, szkodników i chwastów</w:t>
            </w:r>
          </w:p>
        </w:tc>
      </w:tr>
      <w:tr w:rsidR="00BC267D" w:rsidRPr="00FD2168" w:rsidTr="00E3472F">
        <w:trPr>
          <w:trHeight w:val="47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CB423E" w:rsidRPr="00E24FD4" w:rsidRDefault="008B6479" w:rsidP="00CB42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FD4">
              <w:rPr>
                <w:rFonts w:ascii="Times New Roman" w:hAnsi="Times New Roman" w:cs="Times New Roman"/>
                <w:sz w:val="16"/>
                <w:szCs w:val="16"/>
              </w:rPr>
              <w:t xml:space="preserve">Efekty: W_01, </w:t>
            </w:r>
            <w:proofErr w:type="gramStart"/>
            <w:r w:rsidRPr="00E24FD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CB423E" w:rsidRPr="00E24FD4">
              <w:rPr>
                <w:rFonts w:ascii="Times New Roman" w:hAnsi="Times New Roman" w:cs="Times New Roman"/>
                <w:sz w:val="16"/>
                <w:szCs w:val="16"/>
              </w:rPr>
              <w:t xml:space="preserve">  - ocena</w:t>
            </w:r>
            <w:proofErr w:type="gramEnd"/>
            <w:r w:rsidR="00CB423E" w:rsidRPr="00E24FD4">
              <w:rPr>
                <w:rFonts w:ascii="Times New Roman" w:hAnsi="Times New Roman" w:cs="Times New Roman"/>
                <w:sz w:val="16"/>
                <w:szCs w:val="16"/>
              </w:rPr>
              <w:t xml:space="preserve"> raportu, zielnika i zbiorów szkodników</w:t>
            </w:r>
          </w:p>
          <w:p w:rsidR="008D56F3" w:rsidRPr="008B6479" w:rsidRDefault="00E24FD4" w:rsidP="00CB42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4FD4"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8B6479" w:rsidRPr="00E24FD4">
              <w:rPr>
                <w:rFonts w:ascii="Times New Roman" w:hAnsi="Times New Roman" w:cs="Times New Roman"/>
                <w:sz w:val="16"/>
                <w:szCs w:val="16"/>
              </w:rPr>
              <w:t xml:space="preserve">U_01, U_02, K_01 </w:t>
            </w:r>
            <w:r w:rsidR="00CB423E" w:rsidRPr="00E24FD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B6479" w:rsidRPr="00E2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423E" w:rsidRPr="00E24FD4">
              <w:rPr>
                <w:rFonts w:ascii="Times New Roman" w:hAnsi="Times New Roman" w:cs="Times New Roman"/>
                <w:sz w:val="16"/>
                <w:szCs w:val="16"/>
              </w:rPr>
              <w:t>test sprawdzający wiedzę ta temat obiektów monitorowanych w trakcie ćwiczeń</w:t>
            </w:r>
          </w:p>
        </w:tc>
      </w:tr>
      <w:tr w:rsidR="00BC267D" w:rsidRPr="00FD2168" w:rsidTr="00E3472F">
        <w:trPr>
          <w:trHeight w:val="50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8D56F3" w:rsidRPr="00FD2168" w:rsidRDefault="007913B6" w:rsidP="00CB42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przygotowany raport z ćwiczeń, zielnik i zbiory szkodników</w:t>
            </w:r>
            <w:r w:rsidR="00CB423E">
              <w:rPr>
                <w:rFonts w:ascii="Times New Roman" w:hAnsi="Times New Roman" w:cs="Times New Roman"/>
                <w:sz w:val="16"/>
                <w:szCs w:val="16"/>
              </w:rPr>
              <w:t xml:space="preserve"> , test sprawdzający </w:t>
            </w:r>
          </w:p>
        </w:tc>
      </w:tr>
      <w:tr w:rsidR="00BC267D" w:rsidRPr="00FD2168" w:rsidTr="00E3472F">
        <w:trPr>
          <w:trHeight w:val="5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  <w:r w:rsidR="00A303C6"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0" w:type="auto"/>
            <w:gridSpan w:val="9"/>
            <w:vAlign w:val="center"/>
          </w:tcPr>
          <w:p w:rsidR="007913B6" w:rsidRPr="00FD2168" w:rsidRDefault="007913B6" w:rsidP="007913B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Ocenę końcową efektów </w:t>
            </w:r>
            <w:r w:rsidR="00AD1503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stanowi 50% - ocena z przygotowanego raportu</w:t>
            </w:r>
            <w:r w:rsidR="00F014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ocena zielnik</w:t>
            </w:r>
            <w:r w:rsidR="00F0148E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zbior</w:t>
            </w:r>
            <w:r w:rsidR="00F0148E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szkodników</w:t>
            </w:r>
            <w:r w:rsidR="000764A1">
              <w:rPr>
                <w:rFonts w:ascii="Times New Roman" w:hAnsi="Times New Roman" w:cs="Times New Roman"/>
                <w:bCs/>
                <w:sz w:val="16"/>
                <w:szCs w:val="16"/>
              </w:rPr>
              <w:t>, 50% sprawdzian</w:t>
            </w:r>
          </w:p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67D" w:rsidRPr="00FD2168" w:rsidTr="00E3472F">
        <w:trPr>
          <w:trHeight w:val="340"/>
        </w:trPr>
        <w:tc>
          <w:tcPr>
            <w:tcW w:w="0" w:type="auto"/>
            <w:gridSpan w:val="2"/>
            <w:vAlign w:val="center"/>
          </w:tcPr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0" w:type="auto"/>
            <w:gridSpan w:val="9"/>
            <w:vAlign w:val="center"/>
          </w:tcPr>
          <w:p w:rsidR="008D56F3" w:rsidRPr="00FD2168" w:rsidRDefault="007913B6" w:rsidP="008D56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teren</w:t>
            </w:r>
          </w:p>
        </w:tc>
      </w:tr>
      <w:tr w:rsidR="008D56F3" w:rsidRPr="00FD2168" w:rsidTr="00E3472F">
        <w:trPr>
          <w:trHeight w:val="340"/>
        </w:trPr>
        <w:tc>
          <w:tcPr>
            <w:tcW w:w="0" w:type="auto"/>
            <w:gridSpan w:val="11"/>
            <w:vAlign w:val="center"/>
          </w:tcPr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A303C6" w:rsidRPr="00FD2168" w:rsidRDefault="00A303C6" w:rsidP="00FD21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Paduch-Cichal</w:t>
            </w:r>
            <w:proofErr w:type="spellEnd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E. i in. 2010: Fitopatologia szczegółowa. Choroby roślin ogrodniczych. Wydawnictwo SGGW.</w:t>
            </w:r>
          </w:p>
          <w:p w:rsidR="00A303C6" w:rsidRPr="00FD2168" w:rsidRDefault="00A303C6" w:rsidP="00FD21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S., Weber Z. (red.) 2010: Fitopatologia tom 1. Podstawy fitopatologii. </w:t>
            </w:r>
            <w:proofErr w:type="spellStart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A303C6" w:rsidRPr="00FD2168" w:rsidRDefault="00A303C6" w:rsidP="00FD21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 S., Weber Z. (red.) 2011: Fitopatologia tom 2. Choroby roślin uprawnych. </w:t>
            </w:r>
            <w:proofErr w:type="spellStart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A303C6" w:rsidRPr="00FD2168" w:rsidRDefault="00A303C6" w:rsidP="00FD21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4. Coroczne programy ochrony roślin ogrodniczych</w:t>
            </w:r>
          </w:p>
          <w:p w:rsidR="00A303C6" w:rsidRPr="00FD2168" w:rsidRDefault="00A303C6" w:rsidP="00FD21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5. Boczek J. 2001. Nauka o szkodnikach roślin uprawnych. Wydanie IV Wydawnictwo SGGW, Warszawa</w:t>
            </w:r>
          </w:p>
          <w:p w:rsidR="00A303C6" w:rsidRPr="00FD2168" w:rsidRDefault="00A303C6" w:rsidP="00FD21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6.  Skrzypczak G., Blecharczyk A., Swędrzyński A. 2007. Podręczny atlas chwastów. Wydawnictwo Multum, Poznań</w:t>
            </w:r>
          </w:p>
          <w:p w:rsidR="008D56F3" w:rsidRPr="00FD2168" w:rsidRDefault="008D56F3" w:rsidP="00A30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6F3" w:rsidRPr="00FD2168" w:rsidTr="00E3472F">
        <w:trPr>
          <w:trHeight w:val="340"/>
        </w:trPr>
        <w:tc>
          <w:tcPr>
            <w:tcW w:w="0" w:type="auto"/>
            <w:gridSpan w:val="11"/>
            <w:vAlign w:val="center"/>
          </w:tcPr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8D56F3" w:rsidRPr="00FD2168" w:rsidRDefault="008D56F3" w:rsidP="008D5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0EF4" w:rsidRPr="00FD2168" w:rsidRDefault="00070EF4" w:rsidP="00ED11F9">
      <w:pPr>
        <w:rPr>
          <w:rFonts w:ascii="Times New Roman" w:hAnsi="Times New Roman" w:cs="Times New Roman"/>
          <w:sz w:val="16"/>
          <w:szCs w:val="16"/>
        </w:rPr>
      </w:pPr>
    </w:p>
    <w:p w:rsidR="00070EF4" w:rsidRPr="00FD2168" w:rsidRDefault="00070EF4" w:rsidP="00ED11F9">
      <w:pPr>
        <w:rPr>
          <w:rFonts w:ascii="Times New Roman" w:hAnsi="Times New Roman" w:cs="Times New Roman"/>
          <w:sz w:val="16"/>
          <w:szCs w:val="16"/>
        </w:rPr>
      </w:pPr>
    </w:p>
    <w:p w:rsidR="00070EF4" w:rsidRPr="00FD2168" w:rsidRDefault="00070EF4" w:rsidP="00ED11F9">
      <w:pPr>
        <w:rPr>
          <w:rFonts w:ascii="Times New Roman" w:hAnsi="Times New Roman" w:cs="Times New Roman"/>
          <w:sz w:val="16"/>
          <w:szCs w:val="16"/>
        </w:rPr>
      </w:pPr>
    </w:p>
    <w:p w:rsidR="00AD1503" w:rsidRDefault="00AD15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ED11F9" w:rsidRPr="00FD2168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FD2168">
        <w:rPr>
          <w:rFonts w:ascii="Times New Roman" w:hAnsi="Times New Roman" w:cs="Times New Roman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FD2168" w:rsidTr="00A67B8D">
        <w:trPr>
          <w:trHeight w:val="536"/>
        </w:trPr>
        <w:tc>
          <w:tcPr>
            <w:tcW w:w="9070" w:type="dxa"/>
            <w:vAlign w:val="center"/>
          </w:tcPr>
          <w:p w:rsidR="00ED11F9" w:rsidRPr="00FD2168" w:rsidRDefault="00ED11F9" w:rsidP="008F7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zajęć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efektów </w:t>
            </w:r>
            <w:r w:rsidR="008F7E6F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D1503" w:rsidRDefault="00AD2F79" w:rsidP="00A67B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105C4D" w:rsidRPr="00AD1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E439B0" w:rsidRPr="00AD1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FD2168" w:rsidTr="00A67B8D">
        <w:trPr>
          <w:trHeight w:val="476"/>
        </w:trPr>
        <w:tc>
          <w:tcPr>
            <w:tcW w:w="9070" w:type="dxa"/>
            <w:vAlign w:val="center"/>
          </w:tcPr>
          <w:p w:rsidR="00ED11F9" w:rsidRPr="00FD2168" w:rsidRDefault="00ED11F9" w:rsidP="00A67B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D1503" w:rsidRDefault="00F219E9" w:rsidP="00A67B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</w:t>
            </w:r>
            <w:r w:rsidR="00ED11F9" w:rsidRPr="00AD15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FD2168" w:rsidRDefault="00ED11F9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Pr="00FD2168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FD2168">
        <w:rPr>
          <w:rFonts w:ascii="Times New Roman" w:hAnsi="Times New Roman" w:cs="Times New Roman"/>
          <w:sz w:val="16"/>
          <w:szCs w:val="16"/>
        </w:rPr>
        <w:t xml:space="preserve">Tabela zgodności kierunkowych efektów </w:t>
      </w:r>
      <w:r w:rsidR="00EE4F54" w:rsidRPr="00FD2168">
        <w:rPr>
          <w:rFonts w:ascii="Times New Roman" w:hAnsi="Times New Roman" w:cs="Times New Roman"/>
          <w:sz w:val="16"/>
          <w:szCs w:val="16"/>
        </w:rPr>
        <w:t>uczenia się</w:t>
      </w:r>
      <w:r w:rsidRPr="00FD2168">
        <w:rPr>
          <w:rFonts w:ascii="Times New Roman" w:hAnsi="Times New Roman" w:cs="Times New Roman"/>
          <w:sz w:val="16"/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D2168" w:rsidTr="00E439B0">
        <w:tc>
          <w:tcPr>
            <w:tcW w:w="1740" w:type="dxa"/>
          </w:tcPr>
          <w:p w:rsidR="0093211F" w:rsidRPr="00FD2168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FD2168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FD2168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FD2168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FD216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FD2168" w:rsidTr="00E439B0">
        <w:tc>
          <w:tcPr>
            <w:tcW w:w="1740" w:type="dxa"/>
          </w:tcPr>
          <w:p w:rsidR="0093211F" w:rsidRPr="00FD2168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E439B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FD2168" w:rsidRDefault="00AD2F79" w:rsidP="00E439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pojęcia dotyczące patogenów, szkodników i chwastów roślin</w:t>
            </w:r>
          </w:p>
        </w:tc>
        <w:tc>
          <w:tcPr>
            <w:tcW w:w="3001" w:type="dxa"/>
          </w:tcPr>
          <w:p w:rsidR="0093211F" w:rsidRPr="00FD2168" w:rsidRDefault="0024524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K_W01;</w:t>
            </w:r>
            <w:r w:rsidR="00E439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FD2168" w:rsidRDefault="005978F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39B0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D2168" w:rsidTr="00E439B0">
        <w:tc>
          <w:tcPr>
            <w:tcW w:w="1740" w:type="dxa"/>
          </w:tcPr>
          <w:p w:rsidR="0093211F" w:rsidRPr="00FD2168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E439B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FD2168" w:rsidRDefault="00AD2F79" w:rsidP="00E439B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 wiedzę na temat możliwości zwalczania patogenów, szkodników i chwastów przy użyciu różnych metod </w:t>
            </w:r>
          </w:p>
        </w:tc>
        <w:tc>
          <w:tcPr>
            <w:tcW w:w="3001" w:type="dxa"/>
          </w:tcPr>
          <w:p w:rsidR="0093211F" w:rsidRPr="00FD2168" w:rsidRDefault="0024524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K_W01</w:t>
            </w:r>
            <w:r w:rsidR="00834A5B"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6E2442" w:rsidRPr="00FD2168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W03</w:t>
            </w:r>
          </w:p>
        </w:tc>
        <w:tc>
          <w:tcPr>
            <w:tcW w:w="1381" w:type="dxa"/>
          </w:tcPr>
          <w:p w:rsidR="0093211F" w:rsidRPr="00FD2168" w:rsidRDefault="00CE0483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A5B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D2168" w:rsidTr="00E439B0">
        <w:tc>
          <w:tcPr>
            <w:tcW w:w="1740" w:type="dxa"/>
          </w:tcPr>
          <w:p w:rsidR="0093211F" w:rsidRPr="00FD2168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E439B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FD2168" w:rsidRDefault="00AD2F79" w:rsidP="00E43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umie diagnozować choroby roślin na podstawie objawów i oznak etiologicznych, identyfikować szkodniki i  chwasty</w:t>
            </w:r>
          </w:p>
        </w:tc>
        <w:tc>
          <w:tcPr>
            <w:tcW w:w="3001" w:type="dxa"/>
          </w:tcPr>
          <w:p w:rsidR="0093211F" w:rsidRPr="00FD2168" w:rsidRDefault="0047296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FD2168">
              <w:rPr>
                <w:rFonts w:ascii="Times New Roman" w:hAnsi="Times New Roman" w:cs="Times New Roman"/>
                <w:sz w:val="16"/>
                <w:szCs w:val="16"/>
              </w:rPr>
              <w:t>U02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K_U08</w:t>
            </w:r>
          </w:p>
        </w:tc>
        <w:tc>
          <w:tcPr>
            <w:tcW w:w="1381" w:type="dxa"/>
          </w:tcPr>
          <w:p w:rsidR="0093211F" w:rsidRPr="00FD2168" w:rsidRDefault="0047296F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34A5B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34A5B" w:rsidRPr="00FD2168" w:rsidTr="00E439B0">
        <w:tc>
          <w:tcPr>
            <w:tcW w:w="1740" w:type="dxa"/>
          </w:tcPr>
          <w:p w:rsidR="00834A5B" w:rsidRPr="00FD2168" w:rsidRDefault="00834A5B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E439B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834A5B" w:rsidRPr="00FD2168" w:rsidRDefault="00AD2F79" w:rsidP="00E439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potrafi prowadzić monitoring aktywności organizmów szkodliwych</w:t>
            </w:r>
          </w:p>
        </w:tc>
        <w:tc>
          <w:tcPr>
            <w:tcW w:w="3001" w:type="dxa"/>
          </w:tcPr>
          <w:p w:rsidR="00834A5B" w:rsidRPr="00FD2168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FD2168">
              <w:rPr>
                <w:rFonts w:ascii="Times New Roman" w:hAnsi="Times New Roman" w:cs="Times New Roman"/>
                <w:sz w:val="16"/>
                <w:szCs w:val="16"/>
              </w:rPr>
              <w:t xml:space="preserve">U01; </w:t>
            </w: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K_U02; K_U06</w:t>
            </w:r>
          </w:p>
        </w:tc>
        <w:tc>
          <w:tcPr>
            <w:tcW w:w="1381" w:type="dxa"/>
          </w:tcPr>
          <w:p w:rsidR="00834A5B" w:rsidRPr="00FD2168" w:rsidRDefault="00CE0483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2; 2; 1</w:t>
            </w:r>
          </w:p>
        </w:tc>
      </w:tr>
      <w:tr w:rsidR="0093211F" w:rsidRPr="00FD2168" w:rsidTr="00E439B0">
        <w:tc>
          <w:tcPr>
            <w:tcW w:w="1740" w:type="dxa"/>
          </w:tcPr>
          <w:p w:rsidR="0093211F" w:rsidRPr="00FD2168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E439B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FD2168" w:rsidRDefault="00E439B0" w:rsidP="00E439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24524F">
              <w:rPr>
                <w:rFonts w:ascii="Times New Roman" w:hAnsi="Times New Roman" w:cs="Times New Roman"/>
                <w:sz w:val="16"/>
                <w:szCs w:val="16"/>
              </w:rPr>
              <w:t xml:space="preserve">est gotów </w:t>
            </w:r>
            <w:r w:rsidR="00AD2F79" w:rsidRPr="00FD2168">
              <w:rPr>
                <w:rFonts w:ascii="Times New Roman" w:hAnsi="Times New Roman" w:cs="Times New Roman"/>
                <w:sz w:val="16"/>
                <w:szCs w:val="16"/>
              </w:rPr>
              <w:t>określić potencjalne zagrożenie jakie niesie wystąpienie  chorób infekcyjnych, szkodników i chwastów</w:t>
            </w:r>
          </w:p>
        </w:tc>
        <w:tc>
          <w:tcPr>
            <w:tcW w:w="3001" w:type="dxa"/>
          </w:tcPr>
          <w:p w:rsidR="0093211F" w:rsidRPr="00FD2168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3847F2" w:rsidRPr="00FD2168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  <w:r w:rsidR="0047296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E439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296F">
              <w:rPr>
                <w:rFonts w:ascii="Times New Roman" w:hAnsi="Times New Roman" w:cs="Times New Roman"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FD2168" w:rsidRDefault="005978F9" w:rsidP="00E439B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16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39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47296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3E" w:rsidRDefault="00CB423E" w:rsidP="002C0CA5">
      <w:pPr>
        <w:spacing w:line="240" w:lineRule="auto"/>
      </w:pPr>
      <w:r>
        <w:separator/>
      </w:r>
    </w:p>
  </w:endnote>
  <w:endnote w:type="continuationSeparator" w:id="0">
    <w:p w:rsidR="00CB423E" w:rsidRDefault="00CB423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3E" w:rsidRDefault="00CB423E" w:rsidP="002C0CA5">
      <w:pPr>
        <w:spacing w:line="240" w:lineRule="auto"/>
      </w:pPr>
      <w:r>
        <w:separator/>
      </w:r>
    </w:p>
  </w:footnote>
  <w:footnote w:type="continuationSeparator" w:id="0">
    <w:p w:rsidR="00CB423E" w:rsidRDefault="00CB423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29B8"/>
    <w:rsid w:val="00012C4C"/>
    <w:rsid w:val="00021A86"/>
    <w:rsid w:val="0002476E"/>
    <w:rsid w:val="0002788D"/>
    <w:rsid w:val="00027D4B"/>
    <w:rsid w:val="00061737"/>
    <w:rsid w:val="0006204C"/>
    <w:rsid w:val="00063766"/>
    <w:rsid w:val="00070EF4"/>
    <w:rsid w:val="00075899"/>
    <w:rsid w:val="000764A1"/>
    <w:rsid w:val="00077039"/>
    <w:rsid w:val="000834BC"/>
    <w:rsid w:val="00086FD6"/>
    <w:rsid w:val="000C4232"/>
    <w:rsid w:val="000C6A6E"/>
    <w:rsid w:val="000F320B"/>
    <w:rsid w:val="0010373A"/>
    <w:rsid w:val="00105C4D"/>
    <w:rsid w:val="001061E6"/>
    <w:rsid w:val="0011099F"/>
    <w:rsid w:val="0012460E"/>
    <w:rsid w:val="00125A97"/>
    <w:rsid w:val="00182A94"/>
    <w:rsid w:val="001D25D5"/>
    <w:rsid w:val="001E1729"/>
    <w:rsid w:val="001F190C"/>
    <w:rsid w:val="001F2ADF"/>
    <w:rsid w:val="00207BBF"/>
    <w:rsid w:val="0024524F"/>
    <w:rsid w:val="00251EB1"/>
    <w:rsid w:val="00260D78"/>
    <w:rsid w:val="00266255"/>
    <w:rsid w:val="002972B5"/>
    <w:rsid w:val="002A12EA"/>
    <w:rsid w:val="002B708B"/>
    <w:rsid w:val="002C0CA5"/>
    <w:rsid w:val="002C2CD1"/>
    <w:rsid w:val="002C603A"/>
    <w:rsid w:val="002D727F"/>
    <w:rsid w:val="002E0E2B"/>
    <w:rsid w:val="002E58D4"/>
    <w:rsid w:val="00313113"/>
    <w:rsid w:val="00326357"/>
    <w:rsid w:val="00336F22"/>
    <w:rsid w:val="00341D25"/>
    <w:rsid w:val="00344F0E"/>
    <w:rsid w:val="0036131B"/>
    <w:rsid w:val="00364BB0"/>
    <w:rsid w:val="00383BDD"/>
    <w:rsid w:val="003847F2"/>
    <w:rsid w:val="0039119B"/>
    <w:rsid w:val="003A05A9"/>
    <w:rsid w:val="003A7987"/>
    <w:rsid w:val="003B680D"/>
    <w:rsid w:val="003B721D"/>
    <w:rsid w:val="003C2A8B"/>
    <w:rsid w:val="00421623"/>
    <w:rsid w:val="00452A21"/>
    <w:rsid w:val="00456A7D"/>
    <w:rsid w:val="0047296F"/>
    <w:rsid w:val="004B7E16"/>
    <w:rsid w:val="004C4A26"/>
    <w:rsid w:val="004D7D4F"/>
    <w:rsid w:val="004F2A55"/>
    <w:rsid w:val="004F5168"/>
    <w:rsid w:val="005031F1"/>
    <w:rsid w:val="00506C21"/>
    <w:rsid w:val="00561A9C"/>
    <w:rsid w:val="0056214B"/>
    <w:rsid w:val="005978F9"/>
    <w:rsid w:val="005A1E0C"/>
    <w:rsid w:val="005A59AF"/>
    <w:rsid w:val="005B6C48"/>
    <w:rsid w:val="005D3C53"/>
    <w:rsid w:val="006674DC"/>
    <w:rsid w:val="00687705"/>
    <w:rsid w:val="00694D11"/>
    <w:rsid w:val="006C766B"/>
    <w:rsid w:val="006E2442"/>
    <w:rsid w:val="006F4F65"/>
    <w:rsid w:val="0072568B"/>
    <w:rsid w:val="00735F91"/>
    <w:rsid w:val="007438D8"/>
    <w:rsid w:val="007540BE"/>
    <w:rsid w:val="007841EB"/>
    <w:rsid w:val="007913B6"/>
    <w:rsid w:val="00795E1E"/>
    <w:rsid w:val="007C6297"/>
    <w:rsid w:val="007D736E"/>
    <w:rsid w:val="00834A5B"/>
    <w:rsid w:val="00846035"/>
    <w:rsid w:val="00860FAB"/>
    <w:rsid w:val="00893314"/>
    <w:rsid w:val="008B6479"/>
    <w:rsid w:val="008C1A0E"/>
    <w:rsid w:val="008C5679"/>
    <w:rsid w:val="008D56F3"/>
    <w:rsid w:val="008F7502"/>
    <w:rsid w:val="008F7758"/>
    <w:rsid w:val="008F7E6F"/>
    <w:rsid w:val="00921520"/>
    <w:rsid w:val="00925376"/>
    <w:rsid w:val="0093211F"/>
    <w:rsid w:val="00934AA7"/>
    <w:rsid w:val="00934F3F"/>
    <w:rsid w:val="009352EE"/>
    <w:rsid w:val="00936D4B"/>
    <w:rsid w:val="00952693"/>
    <w:rsid w:val="00965A2D"/>
    <w:rsid w:val="00966E0B"/>
    <w:rsid w:val="009A022F"/>
    <w:rsid w:val="009B01CF"/>
    <w:rsid w:val="009B0A51"/>
    <w:rsid w:val="009B21A4"/>
    <w:rsid w:val="009B2B08"/>
    <w:rsid w:val="009D2DF1"/>
    <w:rsid w:val="009E71F1"/>
    <w:rsid w:val="00A303C6"/>
    <w:rsid w:val="00A43564"/>
    <w:rsid w:val="00A4533E"/>
    <w:rsid w:val="00A67B8D"/>
    <w:rsid w:val="00AA014E"/>
    <w:rsid w:val="00AB4301"/>
    <w:rsid w:val="00AD1503"/>
    <w:rsid w:val="00AD2F79"/>
    <w:rsid w:val="00AD3416"/>
    <w:rsid w:val="00AE31C9"/>
    <w:rsid w:val="00B206A9"/>
    <w:rsid w:val="00B214A1"/>
    <w:rsid w:val="00B2721F"/>
    <w:rsid w:val="00B27462"/>
    <w:rsid w:val="00B5249C"/>
    <w:rsid w:val="00B75FFF"/>
    <w:rsid w:val="00B8479E"/>
    <w:rsid w:val="00BC267D"/>
    <w:rsid w:val="00BE51A1"/>
    <w:rsid w:val="00BF7AA9"/>
    <w:rsid w:val="00C01C21"/>
    <w:rsid w:val="00C323A7"/>
    <w:rsid w:val="00C43851"/>
    <w:rsid w:val="00C67B99"/>
    <w:rsid w:val="00CB423E"/>
    <w:rsid w:val="00CD0414"/>
    <w:rsid w:val="00CE0483"/>
    <w:rsid w:val="00CE0F3B"/>
    <w:rsid w:val="00CF75F1"/>
    <w:rsid w:val="00D471BC"/>
    <w:rsid w:val="00D809CC"/>
    <w:rsid w:val="00D844FC"/>
    <w:rsid w:val="00D85692"/>
    <w:rsid w:val="00DA429A"/>
    <w:rsid w:val="00DA64C8"/>
    <w:rsid w:val="00DA75C1"/>
    <w:rsid w:val="00DB2847"/>
    <w:rsid w:val="00DB7C48"/>
    <w:rsid w:val="00E122C3"/>
    <w:rsid w:val="00E24FD4"/>
    <w:rsid w:val="00E3472F"/>
    <w:rsid w:val="00E439B0"/>
    <w:rsid w:val="00E80176"/>
    <w:rsid w:val="00EB1662"/>
    <w:rsid w:val="00EB7B89"/>
    <w:rsid w:val="00ED11F9"/>
    <w:rsid w:val="00EE4F54"/>
    <w:rsid w:val="00EE5AD8"/>
    <w:rsid w:val="00EE71ED"/>
    <w:rsid w:val="00EF7927"/>
    <w:rsid w:val="00F0148E"/>
    <w:rsid w:val="00F17173"/>
    <w:rsid w:val="00F219E9"/>
    <w:rsid w:val="00F24942"/>
    <w:rsid w:val="00F41ECA"/>
    <w:rsid w:val="00F50405"/>
    <w:rsid w:val="00F77B20"/>
    <w:rsid w:val="00FB2DB7"/>
    <w:rsid w:val="00FD2168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5E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5E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3809-B02A-468D-9864-4A436ACE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3</cp:revision>
  <cp:lastPrinted>2019-03-18T08:34:00Z</cp:lastPrinted>
  <dcterms:created xsi:type="dcterms:W3CDTF">2019-05-20T13:44:00Z</dcterms:created>
  <dcterms:modified xsi:type="dcterms:W3CDTF">2019-05-22T11:42:00Z</dcterms:modified>
</cp:coreProperties>
</file>