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A64C3" w:rsidRDefault="005A4839" w:rsidP="003A64C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39">
              <w:rPr>
                <w:rFonts w:ascii="Times New Roman" w:hAnsi="Times New Roman" w:cs="Times New Roman"/>
                <w:b/>
                <w:sz w:val="20"/>
                <w:szCs w:val="20"/>
              </w:rPr>
              <w:t>Infrastruktura ekologiczna gospodarstw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A483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5A483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A64C3" w:rsidRDefault="005A4839" w:rsidP="003A64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infrastructure of farms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A64C3" w:rsidP="005A48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84901">
              <w:rPr>
                <w:rFonts w:ascii="Times New Roman" w:hAnsi="Times New Roman" w:cs="Times New Roman"/>
                <w:sz w:val="20"/>
                <w:szCs w:val="20"/>
              </w:rPr>
              <w:t>chrona zdrowia r</w:t>
            </w:r>
            <w:r w:rsidR="005A4839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5A4839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0022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022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483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A48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022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F5684D">
              <w:rPr>
                <w:b/>
                <w:sz w:val="16"/>
                <w:szCs w:val="16"/>
              </w:rPr>
              <w:t>R1</w:t>
            </w:r>
            <w:r>
              <w:rPr>
                <w:b/>
                <w:sz w:val="16"/>
                <w:szCs w:val="16"/>
              </w:rPr>
              <w:t>-</w:t>
            </w:r>
            <w:r w:rsidR="00F5684D">
              <w:rPr>
                <w:b/>
                <w:sz w:val="16"/>
                <w:szCs w:val="16"/>
              </w:rPr>
              <w:t>S-3Z30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022E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Dr inż. Marta Stankiewicz-Kosyl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630C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1630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Marta Stankiewicz-Kosyl, dr inż. Arkadiusz </w:t>
            </w:r>
            <w:proofErr w:type="gramStart"/>
            <w:r w:rsidRPr="001630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Przybysz </w:t>
            </w:r>
            <w:r w:rsidR="000022E7"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End"/>
            <w:r w:rsidR="000022E7"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Barbara Żarska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022E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Krajobrazu, Samodzielny Zakład Przyrodniczych Podstaw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2E7" w:rsidRPr="007D736E" w:rsidRDefault="000022E7" w:rsidP="00CF1A4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Intensywna produkcja roślinna znacząco wpływa na kształtowanie i zubożenie krajobrazu rolniczego oraz zmniejszanie się bioróżnorodności. Celem przedmiotu jest opanowanie przez studentów aktualnej wiedzy z zakresu metod i regulacji prawnych ochrony krajobrazu i bioróżnorodności oraz praktycznej umiejętności oceny i optymalizacji infrastruktury ekologicznej gospodarstw wraz z ich otoczeniem zgodnie z obowiązującymi wytycznymi PROW i UE.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1A4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Wykłady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erminy związane z krajobrazem i jego ochroną wraz z podstawowymi aktami prawnymi związanymi </w:t>
            </w:r>
            <w:proofErr w:type="gram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z  tymi</w:t>
            </w:r>
            <w:proofErr w:type="gram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zagadnieniami.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inące gatunki flory i fauny, a także walory oraz sposoby utrzymania i pielęgnacji cennych siedlisk roślinnych z uwzględnieniem możliwości dotacji w ramach Pakietów Programu Rolnośrodowiskowego oraz prawa UE.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ajważniejsi przedstawiciel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pożytecznej fauny oraz metod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wspierania ich obecności i aktywności. W trakcie wykładów nacisk położony jest na zwiększenie wrażliwości studentów na problemy związane z bioróżnorodnością oraz ścisłymi zależnościami zachodzącymi pomiędzy światem roślin i zwierząt.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1A4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Ćwiczenia: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Charakterystyka podstawowych typów infrastruktury ekologicznej gospodarstw takich jak żywopłoty, pasy brzeżne pól (ang.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conservation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headlands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ugory i odłogi (ang.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rotational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fallows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oraz pasy roślin dzikich (ang.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wildflower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strips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ich rol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agrocenozie, sposob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zakładania i pielęgnacji.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wady zapylające, przede wszystkim gatunki dziko występujące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takie jak pszczoły samotnice, trzmiele, motyle itp.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Zdobytą wiedzę studenci wykorzystają przygotowując indywidualne projekty polegające na inwentaryzacji i optymalizacji infrastruktury ekologicznej wybranego gospodarstwa. Wiodącą ideą projektów jest maksymalne wykorzystanie potencjału gruntów nieuprawianych.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</w:t>
            </w:r>
            <w:r w:rsidR="000022E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0022E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022E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Indywidualne projekty studenckie, konsultacje, rozwiązywanie problemu, metody audio-wizualne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524ED" w:rsidRDefault="000022E7" w:rsidP="000022E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Student powinien posiadać wiedzę z zakresu przedmiotów wprowadzających</w:t>
            </w:r>
            <w:r w:rsid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1630C7" w:rsidRPr="001630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Biologia gleby z elementami gleboznawstwa, Botanika, Integrowana ochrona roślin przed chwastami, Integrowana ochrona roślin przed szkodnikami cz. I </w:t>
            </w:r>
            <w:proofErr w:type="spellStart"/>
            <w:r w:rsidR="001630C7" w:rsidRPr="001630C7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proofErr w:type="spellEnd"/>
            <w:r w:rsidR="001630C7" w:rsidRPr="001630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II, Agroekologia, Technologia uprawy roli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, mieć opanowany program Power Point oraz umieć pracować w zespole oraz zademonstrować wyniki tej pracy w formie ustnej prezentacji.</w:t>
            </w:r>
          </w:p>
        </w:tc>
      </w:tr>
      <w:tr w:rsidR="00C87504" w:rsidTr="002D7E9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2D7E9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6524ED" w:rsidRDefault="00FF435F" w:rsidP="002D7E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639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 metody i podstawy prawne ochrony i kształtowania krajobrazu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2090" w:rsidRDefault="00FF435F" w:rsidP="002D7E9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6524ED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</w:t>
            </w:r>
            <w:proofErr w:type="gramEnd"/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podstawowe typy infrastruktury ekologicznej</w:t>
            </w:r>
            <w:r w:rsid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najważniejszych przedstawicieli fauny i flory w otoczeniu obszarów produkcji roślinnej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2D7E9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2D7E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524ED">
              <w:t xml:space="preserve"> 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ocenić aktualny stan infrastruktury ekologicznej gospodarstwa wraz z jego bezpośrednim otoczeniem</w:t>
            </w:r>
          </w:p>
          <w:p w:rsidR="00C87504" w:rsidRPr="00582090" w:rsidRDefault="00FF435F" w:rsidP="002D7E9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524ED">
              <w:t xml:space="preserve"> 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projektować oraz optymalizować infrastrukturę ekologiczną gospodarstwa zgodnie z zaleceniami i przepisami PROW i UE</w:t>
            </w:r>
            <w:r w:rsidR="00C87504" w:rsidRPr="007D2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2D7E9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2D7E9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953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ma zwiększoną wrażliwość na problemy związane z ochroną bioróżnorodności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2090" w:rsidRDefault="00C87504" w:rsidP="002D7E9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B4EFD" w:rsidRDefault="001B4EFD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68490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W_01, </w:t>
            </w:r>
            <w:r w:rsidR="004F60D8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96632A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 w:rsidR="0096632A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</w:p>
          <w:p w:rsidR="001B4EFD" w:rsidRPr="004F60D8" w:rsidRDefault="004F60D8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68490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66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W_01, W_02,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U_01, U_02,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K_01 - </w:t>
            </w:r>
            <w:r>
              <w:t xml:space="preserve"> 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>indywidualne</w:t>
            </w:r>
            <w:proofErr w:type="gramEnd"/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projekty studenckie dotyczące oceny i optymalizacji infrastruktury ekologicznej wybranego gospodarstwa realizowane w zespołach dwuosobowych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96632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Prace egzaminacyjne</w:t>
            </w:r>
            <w:r w:rsidR="004F60D8"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 wraz z pytaniami i ocenami, projekty studenckie zarchiwizowane w postaci plików</w:t>
            </w:r>
            <w:r w:rsidR="004F60D8">
              <w:rPr>
                <w:rFonts w:ascii="Times New Roman" w:hAnsi="Times New Roman" w:cs="Times New Roman"/>
                <w:sz w:val="16"/>
                <w:szCs w:val="16"/>
              </w:rPr>
              <w:t xml:space="preserve"> wg zasad na SGGW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F60D8" w:rsidP="009663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</w:t>
            </w:r>
            <w:r w:rsidR="008F6A60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– ocena z </w:t>
            </w:r>
            <w:r w:rsidR="0096632A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pisemnego, 2 – ocena z indywidualnych projektów studenckich. Za każdy z elementów można maksymalnie uzyskać 100 punk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ów. Waga każdego z elementów: 1 – 60%, 2 – 40%. Warunkiem zaliczenia przedmiotu jest uzyskanie z obu elementów 51% (51) punktów. Ocena końcowa jest </w:t>
            </w:r>
            <w:proofErr w:type="gramStart"/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z poszczególnych elementów.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F60D8" w:rsidP="004F60D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dydaktyczna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2h w terenie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F60D8" w:rsidRPr="004F60D8" w:rsidRDefault="00C87504" w:rsidP="004F60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483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F60D8" w:rsidRPr="005A4839">
              <w:t xml:space="preserve"> </w:t>
            </w:r>
            <w:proofErr w:type="spellStart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>Boller</w:t>
            </w:r>
            <w:proofErr w:type="spellEnd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 xml:space="preserve"> E.F., </w:t>
            </w:r>
            <w:proofErr w:type="spellStart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>Häni</w:t>
            </w:r>
            <w:proofErr w:type="spellEnd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 xml:space="preserve"> F., </w:t>
            </w:r>
            <w:proofErr w:type="spellStart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>Poehling</w:t>
            </w:r>
            <w:proofErr w:type="spellEnd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>H-M</w:t>
            </w:r>
            <w:proofErr w:type="spellEnd"/>
            <w:r w:rsidR="004F60D8" w:rsidRPr="005A4839">
              <w:rPr>
                <w:rFonts w:ascii="Times New Roman" w:hAnsi="Times New Roman" w:cs="Times New Roman"/>
                <w:sz w:val="16"/>
                <w:szCs w:val="16"/>
              </w:rPr>
              <w:t xml:space="preserve">. 2004. </w:t>
            </w:r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Ecological Infrastructures. </w:t>
            </w:r>
            <w:proofErr w:type="spellStart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Ideabook</w:t>
            </w:r>
            <w:proofErr w:type="spellEnd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Functional Biodiversity at the Farm Level. Swiss Centre for Agricultural Extension and Rural Development (LBL), </w:t>
            </w:r>
            <w:proofErr w:type="spellStart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Eschikon</w:t>
            </w:r>
            <w:proofErr w:type="spellEnd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Switzerland. ss. 221</w:t>
            </w:r>
          </w:p>
          <w:p w:rsidR="004F60D8" w:rsidRPr="004F60D8" w:rsidRDefault="004F60D8" w:rsidP="004F60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Bałazy S., </w:t>
            </w:r>
            <w:proofErr w:type="spellStart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Gmiąt</w:t>
            </w:r>
            <w:proofErr w:type="spellEnd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 A. (</w:t>
            </w:r>
            <w:proofErr w:type="gramStart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.) 2007. Ochrona środowiska rolniczego w świetle programów rolno-środowiskowych Unii Europejskiej. Małopolski Ośrodek Doradztwa Rolniczego, Instytut Nauk o Środowisku Uniwersytetu Jagiellońskiego w Krakowie. </w:t>
            </w:r>
            <w:proofErr w:type="gramStart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gramEnd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. 206.</w:t>
            </w:r>
          </w:p>
          <w:p w:rsidR="00C87504" w:rsidRPr="004F60D8" w:rsidRDefault="004F60D8" w:rsidP="004F60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Żarska B. 2005. Ochrona krajobrazu. Wyd. III zmienione. Wyd. SGGW, Warszawa, ss. 252.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F60D8" w:rsidRDefault="004F60D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</w:t>
            </w:r>
            <w:proofErr w:type="gramStart"/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5,0; 90-81% pkt</w:t>
            </w:r>
            <w:proofErr w:type="gramEnd"/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4,5; 80-71% pkt – 4,0; 70-61% pkt – 3,5; 60-51% pkt – 3,0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630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02335" w:rsidP="000023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63307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4483"/>
        <w:gridCol w:w="3001"/>
        <w:gridCol w:w="1381"/>
      </w:tblGrid>
      <w:tr w:rsidR="0093211F" w:rsidRPr="00FB1C10" w:rsidTr="00CF1A41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i podstawy prawne ochrony i kształtowania krajobrazu</w:t>
            </w:r>
          </w:p>
        </w:tc>
        <w:tc>
          <w:tcPr>
            <w:tcW w:w="3001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K_W07; K_W09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podstawowe typy infrastruktury ekologicznej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najważniejszych przedstawicieli fauny i flory w otoczeniu obszarów produkcji roślinnej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K_W03; K_W07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24ED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ocenić aktualny stan infrastruktury ekologicznej gospodarstwa wraz z jego bezpośrednim otoczeniem</w:t>
            </w:r>
          </w:p>
        </w:tc>
        <w:tc>
          <w:tcPr>
            <w:tcW w:w="3001" w:type="dxa"/>
          </w:tcPr>
          <w:p w:rsidR="0093211F" w:rsidRPr="004B5613" w:rsidRDefault="001630C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K_U02; </w:t>
            </w:r>
            <w:r w:rsidR="00985C83">
              <w:rPr>
                <w:rFonts w:ascii="Times New Roman" w:hAnsi="Times New Roman" w:cs="Times New Roman"/>
                <w:bCs/>
                <w:sz w:val="16"/>
                <w:szCs w:val="16"/>
              </w:rPr>
              <w:t>K_U04; K_U06</w:t>
            </w:r>
          </w:p>
        </w:tc>
        <w:tc>
          <w:tcPr>
            <w:tcW w:w="1381" w:type="dxa"/>
          </w:tcPr>
          <w:p w:rsidR="0093211F" w:rsidRPr="004B5613" w:rsidRDefault="001630C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1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FF435F">
            <w:pPr>
              <w:rPr>
                <w:bCs/>
                <w:color w:val="A6A6A6"/>
                <w:sz w:val="16"/>
                <w:szCs w:val="16"/>
              </w:rPr>
            </w:pPr>
            <w:r w:rsidRPr="00CF1A41">
              <w:rPr>
                <w:bCs/>
                <w:sz w:val="16"/>
                <w:szCs w:val="16"/>
              </w:rPr>
              <w:t xml:space="preserve">Umiejętności </w:t>
            </w:r>
            <w:r w:rsidR="00CF1A41">
              <w:rPr>
                <w:bCs/>
                <w:sz w:val="16"/>
                <w:szCs w:val="16"/>
              </w:rPr>
              <w:t>–</w:t>
            </w:r>
            <w:r w:rsidR="00FF435F" w:rsidRPr="00CF1A41">
              <w:rPr>
                <w:sz w:val="16"/>
                <w:szCs w:val="16"/>
              </w:rPr>
              <w:t xml:space="preserve"> </w:t>
            </w:r>
            <w:r w:rsidR="00CF1A41">
              <w:rPr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24ED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projektować oraz optymalizować infrastrukturę ekologiczną gospodarstwa zgodnie z zaleceniami i przepisami PROW i UE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K_U04; K_U08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93211F" w:rsidRPr="004B5613" w:rsidRDefault="00CF1A41" w:rsidP="00985C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proofErr w:type="gramEnd"/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zwiększoną wrażliwość na problemy związane z ochroną bioróżnorodności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022E7"/>
    <w:rsid w:val="00002335"/>
    <w:rsid w:val="00032BF0"/>
    <w:rsid w:val="000834BC"/>
    <w:rsid w:val="000C4232"/>
    <w:rsid w:val="000F27DB"/>
    <w:rsid w:val="000F547E"/>
    <w:rsid w:val="00142E6C"/>
    <w:rsid w:val="00150E27"/>
    <w:rsid w:val="001612D5"/>
    <w:rsid w:val="001630C7"/>
    <w:rsid w:val="001B4EFD"/>
    <w:rsid w:val="00207BBF"/>
    <w:rsid w:val="0024123B"/>
    <w:rsid w:val="002B31A7"/>
    <w:rsid w:val="002D7E97"/>
    <w:rsid w:val="002F27B7"/>
    <w:rsid w:val="00306D7B"/>
    <w:rsid w:val="00341D25"/>
    <w:rsid w:val="00365EDA"/>
    <w:rsid w:val="003A64C3"/>
    <w:rsid w:val="003B680D"/>
    <w:rsid w:val="004A4E76"/>
    <w:rsid w:val="004B1119"/>
    <w:rsid w:val="004B5613"/>
    <w:rsid w:val="004F60D8"/>
    <w:rsid w:val="00536801"/>
    <w:rsid w:val="00563307"/>
    <w:rsid w:val="005A4839"/>
    <w:rsid w:val="006524ED"/>
    <w:rsid w:val="006625F0"/>
    <w:rsid w:val="00684901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95BEB"/>
    <w:rsid w:val="008F6A60"/>
    <w:rsid w:val="008F7E6F"/>
    <w:rsid w:val="00902168"/>
    <w:rsid w:val="0093211F"/>
    <w:rsid w:val="00965A2D"/>
    <w:rsid w:val="0096632A"/>
    <w:rsid w:val="00966E0B"/>
    <w:rsid w:val="00985C83"/>
    <w:rsid w:val="00986F95"/>
    <w:rsid w:val="009F42F0"/>
    <w:rsid w:val="00A43564"/>
    <w:rsid w:val="00A65DB9"/>
    <w:rsid w:val="00A829F5"/>
    <w:rsid w:val="00AD51C1"/>
    <w:rsid w:val="00B2721F"/>
    <w:rsid w:val="00B331BB"/>
    <w:rsid w:val="00C87504"/>
    <w:rsid w:val="00CD0414"/>
    <w:rsid w:val="00CF1A41"/>
    <w:rsid w:val="00D06FEE"/>
    <w:rsid w:val="00DB662E"/>
    <w:rsid w:val="00DE6C48"/>
    <w:rsid w:val="00DE7379"/>
    <w:rsid w:val="00EB1953"/>
    <w:rsid w:val="00ED11F9"/>
    <w:rsid w:val="00ED37E5"/>
    <w:rsid w:val="00ED54DF"/>
    <w:rsid w:val="00F5684D"/>
    <w:rsid w:val="00F711D5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5</cp:revision>
  <cp:lastPrinted>2019-03-08T11:27:00Z</cp:lastPrinted>
  <dcterms:created xsi:type="dcterms:W3CDTF">2019-05-10T10:28:00Z</dcterms:created>
  <dcterms:modified xsi:type="dcterms:W3CDTF">2019-05-22T11:17:00Z</dcterms:modified>
</cp:coreProperties>
</file>