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290" w:tblpY="128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736"/>
      </w:tblGrid>
      <w:tr w:rsidR="00372EFA" w:rsidRPr="00533422" w:rsidTr="00533422">
        <w:trPr>
          <w:trHeight w:val="559"/>
        </w:trPr>
        <w:tc>
          <w:tcPr>
            <w:tcW w:w="1478" w:type="dxa"/>
            <w:shd w:val="clear" w:color="auto" w:fill="D9D9D9"/>
            <w:vAlign w:val="center"/>
          </w:tcPr>
          <w:p w:rsidR="00372EFA" w:rsidRPr="00533422" w:rsidRDefault="00372EFA" w:rsidP="00372E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372EFA" w:rsidRDefault="00372EFA" w:rsidP="00372EF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2017/2018</w:t>
            </w:r>
          </w:p>
        </w:tc>
        <w:tc>
          <w:tcPr>
            <w:tcW w:w="2762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72EFA" w:rsidRPr="00533422" w:rsidRDefault="00372EFA" w:rsidP="00372EFA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kierunkowe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372EFA" w:rsidRPr="00533422" w:rsidRDefault="00372EFA" w:rsidP="00372EFA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372EFA" w:rsidRPr="00533422" w:rsidRDefault="001B6A50" w:rsidP="00372E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IO 39</w:t>
            </w:r>
            <w:bookmarkStart w:id="0" w:name="_GoBack"/>
            <w:bookmarkEnd w:id="0"/>
          </w:p>
        </w:tc>
      </w:tr>
      <w:tr w:rsidR="00372EFA" w:rsidRPr="00533422" w:rsidTr="00533422">
        <w:trPr>
          <w:trHeight w:val="283"/>
        </w:trPr>
        <w:tc>
          <w:tcPr>
            <w:tcW w:w="11050" w:type="dxa"/>
            <w:gridSpan w:val="9"/>
            <w:tcBorders>
              <w:left w:val="nil"/>
              <w:right w:val="nil"/>
            </w:tcBorders>
            <w:vAlign w:val="center"/>
          </w:tcPr>
          <w:p w:rsidR="00372EFA" w:rsidRPr="00533422" w:rsidRDefault="00372EFA" w:rsidP="00372E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72EFA" w:rsidRPr="00533422" w:rsidTr="00533422">
        <w:trPr>
          <w:trHeight w:val="405"/>
        </w:trPr>
        <w:tc>
          <w:tcPr>
            <w:tcW w:w="31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342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533422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53342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72EFA" w:rsidRPr="006949F8" w:rsidRDefault="00372EFA" w:rsidP="00372EF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6949F8">
              <w:rPr>
                <w:rStyle w:val="hps"/>
                <w:rFonts w:ascii="Arial" w:hAnsi="Arial" w:cs="Arial"/>
                <w:b/>
                <w:sz w:val="20"/>
                <w:szCs w:val="20"/>
              </w:rPr>
              <w:t>Systemy zapewnienia jakości 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53342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2EFA" w:rsidRPr="00533422" w:rsidRDefault="00372EFA" w:rsidP="00372E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422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72EFA" w:rsidRPr="00533422" w:rsidTr="00533422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372EFA" w:rsidRPr="00533422" w:rsidRDefault="00372EFA" w:rsidP="00372EFA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53342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30" w:type="dxa"/>
            <w:gridSpan w:val="7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33422">
              <w:rPr>
                <w:rStyle w:val="hps"/>
                <w:rFonts w:ascii="Arial" w:hAnsi="Arial" w:cs="Arial"/>
                <w:sz w:val="16"/>
                <w:szCs w:val="16"/>
              </w:rPr>
              <w:t>Quality</w:t>
            </w:r>
            <w:proofErr w:type="spellEnd"/>
            <w:r w:rsidRPr="00533422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3422">
              <w:rPr>
                <w:rStyle w:val="hps"/>
                <w:rFonts w:ascii="Arial" w:hAnsi="Arial" w:cs="Arial"/>
                <w:sz w:val="16"/>
                <w:szCs w:val="16"/>
              </w:rPr>
              <w:t>assurance</w:t>
            </w:r>
            <w:proofErr w:type="spellEnd"/>
            <w:r w:rsidRPr="00533422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3422">
              <w:rPr>
                <w:rStyle w:val="hps"/>
                <w:rFonts w:ascii="Arial" w:hAnsi="Arial" w:cs="Arial"/>
                <w:sz w:val="16"/>
                <w:szCs w:val="16"/>
              </w:rPr>
              <w:t>systems</w:t>
            </w:r>
            <w:proofErr w:type="spellEnd"/>
            <w:r w:rsidRPr="00533422">
              <w:rPr>
                <w:rStyle w:val="hps"/>
                <w:rFonts w:ascii="Arial" w:hAnsi="Arial" w:cs="Arial"/>
                <w:sz w:val="16"/>
                <w:szCs w:val="16"/>
              </w:rPr>
              <w:t xml:space="preserve"> I</w:t>
            </w:r>
          </w:p>
        </w:tc>
      </w:tr>
      <w:tr w:rsidR="00372EFA" w:rsidRPr="00533422" w:rsidTr="00533422">
        <w:trPr>
          <w:trHeight w:val="340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53342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30" w:type="dxa"/>
            <w:gridSpan w:val="7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372EFA" w:rsidRPr="00533422" w:rsidTr="00533422">
        <w:trPr>
          <w:trHeight w:val="340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53342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30" w:type="dxa"/>
            <w:gridSpan w:val="7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3422">
              <w:rPr>
                <w:rFonts w:ascii="Arial" w:hAnsi="Arial" w:cs="Arial"/>
                <w:bCs/>
                <w:sz w:val="16"/>
                <w:szCs w:val="16"/>
              </w:rPr>
              <w:t>Dr inż. Jolanta Kowalska</w:t>
            </w:r>
          </w:p>
        </w:tc>
      </w:tr>
      <w:tr w:rsidR="00372EFA" w:rsidRPr="00533422" w:rsidTr="00533422">
        <w:trPr>
          <w:trHeight w:val="340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53342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30" w:type="dxa"/>
            <w:gridSpan w:val="7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22">
              <w:rPr>
                <w:rFonts w:ascii="Arial" w:hAnsi="Arial" w:cs="Arial"/>
                <w:bCs/>
                <w:sz w:val="16"/>
                <w:szCs w:val="16"/>
              </w:rPr>
              <w:t>Dr inż. Jolanta Kowalska</w:t>
            </w:r>
          </w:p>
        </w:tc>
      </w:tr>
      <w:tr w:rsidR="00372EFA" w:rsidRPr="00533422" w:rsidTr="00533422">
        <w:trPr>
          <w:trHeight w:val="340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5334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3422">
              <w:rPr>
                <w:rFonts w:ascii="Arial" w:hAnsi="Arial" w:cs="Arial"/>
                <w:bCs/>
                <w:sz w:val="16"/>
                <w:szCs w:val="16"/>
              </w:rPr>
              <w:t>Wydział Nauk o Żywności, Kat. Biotechnologii, Mikrobiologii i Oceny Jakości, Zakład Oceny Jakości Żywności</w:t>
            </w:r>
          </w:p>
        </w:tc>
      </w:tr>
      <w:tr w:rsidR="00372EFA" w:rsidRPr="00533422" w:rsidTr="00533422">
        <w:trPr>
          <w:trHeight w:val="340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5334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Wydział Ogrodnictwa, Biotechnologii i Architektury Krajobrazu</w:t>
            </w:r>
          </w:p>
        </w:tc>
      </w:tr>
      <w:tr w:rsidR="00372EFA" w:rsidRPr="00533422" w:rsidTr="00533422">
        <w:trPr>
          <w:trHeight w:val="340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53342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342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kierunkowy, obowiązkowy</w:t>
            </w:r>
            <w:r w:rsidRPr="0053342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39" w:type="dxa"/>
            <w:gridSpan w:val="3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3422">
              <w:rPr>
                <w:rFonts w:ascii="Arial" w:hAnsi="Arial" w:cs="Arial"/>
                <w:bCs/>
                <w:sz w:val="16"/>
                <w:szCs w:val="16"/>
              </w:rPr>
              <w:t>b) stopień 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533422">
              <w:rPr>
                <w:rFonts w:ascii="Arial" w:hAnsi="Arial" w:cs="Arial"/>
                <w:bCs/>
                <w:sz w:val="16"/>
                <w:szCs w:val="16"/>
              </w:rPr>
              <w:t xml:space="preserve">rok </w:t>
            </w:r>
          </w:p>
        </w:tc>
        <w:tc>
          <w:tcPr>
            <w:tcW w:w="2529" w:type="dxa"/>
            <w:gridSpan w:val="3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342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533422">
              <w:rPr>
                <w:rFonts w:ascii="Arial" w:hAnsi="Arial" w:cs="Arial"/>
                <w:sz w:val="16"/>
                <w:szCs w:val="16"/>
              </w:rPr>
              <w:t xml:space="preserve"> stacjonarne </w:t>
            </w:r>
          </w:p>
        </w:tc>
      </w:tr>
      <w:tr w:rsidR="00372EFA" w:rsidRPr="00533422" w:rsidTr="00533422">
        <w:trPr>
          <w:trHeight w:val="340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53342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3422">
              <w:rPr>
                <w:rFonts w:ascii="Arial" w:hAnsi="Arial" w:cs="Arial"/>
                <w:bCs/>
                <w:sz w:val="16"/>
                <w:szCs w:val="16"/>
              </w:rPr>
              <w:t>semestr letni</w:t>
            </w:r>
          </w:p>
        </w:tc>
        <w:tc>
          <w:tcPr>
            <w:tcW w:w="2639" w:type="dxa"/>
            <w:gridSpan w:val="3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533422">
              <w:rPr>
                <w:rFonts w:ascii="Arial" w:hAnsi="Arial" w:cs="Arial"/>
                <w:sz w:val="16"/>
                <w:szCs w:val="16"/>
              </w:rPr>
              <w:t>: język polski</w:t>
            </w:r>
          </w:p>
        </w:tc>
        <w:tc>
          <w:tcPr>
            <w:tcW w:w="2529" w:type="dxa"/>
            <w:gridSpan w:val="3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72EFA" w:rsidRPr="00533422" w:rsidTr="00533422">
        <w:trPr>
          <w:trHeight w:val="340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5334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Założenia i cele przedmiotu obejmują prezentację i omówienie obligatoryjnych systemów zarządzania jakością (GMP, GHP, HACCP) oraz metod ich weryfikacji (ISO 19011:2003) w oparciu o wymagania prawne i przedstawienie ich praktycznego zastosowania</w:t>
            </w:r>
          </w:p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EFA" w:rsidRPr="00533422" w:rsidTr="00533422">
        <w:trPr>
          <w:trHeight w:val="630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5334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vAlign w:val="center"/>
          </w:tcPr>
          <w:p w:rsidR="00372EFA" w:rsidRPr="00533422" w:rsidRDefault="00372EFA" w:rsidP="00372EFA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33422">
              <w:rPr>
                <w:rFonts w:ascii="Arial" w:hAnsi="Arial" w:cs="Arial"/>
                <w:sz w:val="16"/>
                <w:szCs w:val="16"/>
              </w:rPr>
              <w:t>ykład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 w:rsidRPr="00533422">
              <w:rPr>
                <w:rFonts w:ascii="Arial" w:hAnsi="Arial" w:cs="Arial"/>
                <w:sz w:val="16"/>
                <w:szCs w:val="16"/>
              </w:rPr>
              <w:t>liczba godzin 15</w:t>
            </w:r>
          </w:p>
        </w:tc>
      </w:tr>
      <w:tr w:rsidR="00372EFA" w:rsidRPr="00533422" w:rsidTr="00533422">
        <w:trPr>
          <w:trHeight w:val="340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5334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Dyskusja, analiza i interpretacja tekstów źródłowych, konsultacje</w:t>
            </w:r>
          </w:p>
        </w:tc>
      </w:tr>
      <w:tr w:rsidR="00372EFA" w:rsidRPr="00533422" w:rsidTr="00533422">
        <w:trPr>
          <w:trHeight w:val="340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5334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vAlign w:val="center"/>
          </w:tcPr>
          <w:p w:rsidR="00372EFA" w:rsidRPr="00533422" w:rsidRDefault="00372EFA" w:rsidP="00372EFA">
            <w:pPr>
              <w:pStyle w:val="Nagwek2"/>
              <w:framePr w:hSpace="0" w:wrap="auto" w:vAnchor="margin" w:hAnchor="text" w:yAlign="inline"/>
              <w:rPr>
                <w:i w:val="0"/>
                <w:iCs w:val="0"/>
                <w:sz w:val="16"/>
                <w:szCs w:val="16"/>
              </w:rPr>
            </w:pPr>
            <w:r w:rsidRPr="00533422">
              <w:rPr>
                <w:i w:val="0"/>
                <w:iCs w:val="0"/>
                <w:sz w:val="16"/>
                <w:szCs w:val="16"/>
              </w:rPr>
              <w:t>1. Omówienie założeń warunków wstępnych GMP i GHP w oparciu o zapisy w obligatoryjnych aktach prawnych</w:t>
            </w:r>
          </w:p>
          <w:p w:rsidR="00372EFA" w:rsidRPr="00533422" w:rsidRDefault="00372EFA" w:rsidP="00372EF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 xml:space="preserve">2.  </w:t>
            </w:r>
            <w:r w:rsidRPr="00533422">
              <w:rPr>
                <w:rFonts w:ascii="Arial" w:hAnsi="Arial" w:cs="Arial"/>
                <w:iCs/>
                <w:sz w:val="16"/>
                <w:szCs w:val="16"/>
              </w:rPr>
              <w:t xml:space="preserve">Omówienie zasad metody bezpieczeństwa HACCP </w:t>
            </w:r>
          </w:p>
          <w:p w:rsidR="00372EFA" w:rsidRPr="00533422" w:rsidRDefault="00372EFA" w:rsidP="00372EF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 xml:space="preserve">3.  </w:t>
            </w:r>
            <w:r w:rsidRPr="00533422">
              <w:rPr>
                <w:rFonts w:ascii="Arial" w:hAnsi="Arial" w:cs="Arial"/>
                <w:iCs/>
                <w:sz w:val="16"/>
                <w:szCs w:val="16"/>
              </w:rPr>
              <w:t xml:space="preserve">Praktyczna interpretacja zapisów Rozporządzenia (WE) 178/2002, 852/2004, 853/2004, 854/2004, 882/2004 </w:t>
            </w:r>
            <w:r w:rsidRPr="00533422">
              <w:rPr>
                <w:rFonts w:ascii="Arial" w:hAnsi="Arial" w:cs="Arial"/>
                <w:iCs/>
                <w:sz w:val="16"/>
                <w:szCs w:val="16"/>
              </w:rPr>
              <w:br/>
              <w:t xml:space="preserve">     Parlamentu Europejskiego i Rady</w:t>
            </w:r>
          </w:p>
          <w:p w:rsidR="00372EFA" w:rsidRPr="00533422" w:rsidRDefault="00372EFA" w:rsidP="00372EF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533422">
              <w:rPr>
                <w:rFonts w:ascii="Arial" w:hAnsi="Arial" w:cs="Arial"/>
                <w:iCs/>
                <w:sz w:val="16"/>
                <w:szCs w:val="16"/>
              </w:rPr>
              <w:t xml:space="preserve"> 4. Interpretacja i zastosowanie praktyczne zapisów Kodeksu Żywnościowego</w:t>
            </w:r>
          </w:p>
          <w:p w:rsidR="00372EFA" w:rsidRPr="00533422" w:rsidRDefault="00372EFA" w:rsidP="00372EF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533422">
              <w:rPr>
                <w:rFonts w:ascii="Arial" w:hAnsi="Arial" w:cs="Arial"/>
                <w:iCs/>
                <w:sz w:val="16"/>
                <w:szCs w:val="16"/>
              </w:rPr>
              <w:t>5. Audytowanie systemów zarządzania jakością w oparciu o normę PN-EN ISO 19011:2003</w:t>
            </w:r>
          </w:p>
        </w:tc>
      </w:tr>
      <w:tr w:rsidR="00372EFA" w:rsidRPr="00533422" w:rsidTr="00533422">
        <w:trPr>
          <w:trHeight w:val="340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5334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EFA" w:rsidRPr="00533422" w:rsidTr="00533422">
        <w:trPr>
          <w:trHeight w:val="340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5334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EFA" w:rsidRPr="00533422" w:rsidTr="00533422">
        <w:trPr>
          <w:trHeight w:val="907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5334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372EFA" w:rsidRPr="009858C1" w:rsidRDefault="00372EFA" w:rsidP="00372E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858C1">
              <w:rPr>
                <w:rFonts w:ascii="Arial" w:hAnsi="Arial" w:cs="Arial"/>
                <w:color w:val="FF0000"/>
                <w:sz w:val="16"/>
                <w:szCs w:val="16"/>
              </w:rPr>
              <w:t>01 - obserwacja w trakcie dyskusji zdefiniowanego problem (aktywność)</w:t>
            </w:r>
          </w:p>
          <w:p w:rsidR="00372EFA" w:rsidRPr="009858C1" w:rsidRDefault="00372EFA" w:rsidP="00372E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858C1">
              <w:rPr>
                <w:rFonts w:ascii="Arial" w:hAnsi="Arial" w:cs="Arial"/>
                <w:color w:val="FF0000"/>
                <w:sz w:val="16"/>
                <w:szCs w:val="16"/>
              </w:rPr>
              <w:t>02 - egzamin pisemny</w:t>
            </w:r>
          </w:p>
        </w:tc>
        <w:tc>
          <w:tcPr>
            <w:tcW w:w="3881" w:type="dxa"/>
            <w:gridSpan w:val="5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72EFA" w:rsidRPr="00533422" w:rsidTr="00533422">
        <w:trPr>
          <w:trHeight w:val="418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5334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02 - egzamin</w:t>
            </w:r>
            <w:r w:rsidRPr="00533422">
              <w:rPr>
                <w:rFonts w:ascii="Arial" w:hAnsi="Arial" w:cs="Arial"/>
                <w:sz w:val="16"/>
                <w:szCs w:val="16"/>
              </w:rPr>
              <w:t xml:space="preserve"> pisemn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372EFA" w:rsidRPr="00533422" w:rsidTr="00533422">
        <w:trPr>
          <w:trHeight w:val="340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5334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Treść pytań egzaminacyjnych wraz z oceną</w:t>
            </w:r>
          </w:p>
        </w:tc>
      </w:tr>
      <w:tr w:rsidR="00372EFA" w:rsidRPr="00533422" w:rsidTr="00533422">
        <w:trPr>
          <w:trHeight w:val="340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5334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72EFA" w:rsidRPr="00533422" w:rsidTr="00533422">
        <w:trPr>
          <w:trHeight w:val="340"/>
        </w:trPr>
        <w:tc>
          <w:tcPr>
            <w:tcW w:w="3120" w:type="dxa"/>
            <w:gridSpan w:val="2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53342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30" w:type="dxa"/>
            <w:gridSpan w:val="7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372EFA" w:rsidRPr="00533422" w:rsidTr="00533422">
        <w:trPr>
          <w:trHeight w:val="340"/>
        </w:trPr>
        <w:tc>
          <w:tcPr>
            <w:tcW w:w="11050" w:type="dxa"/>
            <w:gridSpan w:val="9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53342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 xml:space="preserve">1. Rozporządzenie (WE) NR 852/2004 Parlamentu Europejskiego i Rady  z dnia 29 kwietnia 2004 r. w sprawie higieny środków spożywczych </w:t>
            </w:r>
          </w:p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2. Rozporządzenie (WE) NR 853/2004 Parlamentu Europejskiego i Rady  z dnia 29 kwietnia 2004 r. ustanawiające szczególne przepisy dotyczące higieny w odniesieniu do żywności pochodzenia zwierzęcego</w:t>
            </w:r>
          </w:p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3. Ustawa z dnia 25 sierpnia 2006 r. o bezpieczeństwie żywności i żywienia (Dz. U. z dnia 27 września 2006 r.) </w:t>
            </w:r>
          </w:p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 xml:space="preserve">4. </w:t>
            </w:r>
            <w:proofErr w:type="spellStart"/>
            <w:r w:rsidRPr="00533422">
              <w:rPr>
                <w:rFonts w:ascii="Arial" w:hAnsi="Arial" w:cs="Arial"/>
                <w:sz w:val="16"/>
                <w:szCs w:val="16"/>
              </w:rPr>
              <w:t>Kołożyn</w:t>
            </w:r>
            <w:proofErr w:type="spellEnd"/>
            <w:r w:rsidRPr="00533422">
              <w:rPr>
                <w:rFonts w:ascii="Arial" w:hAnsi="Arial" w:cs="Arial"/>
                <w:sz w:val="16"/>
                <w:szCs w:val="16"/>
              </w:rPr>
              <w:t xml:space="preserve">-Krajewska D. i Sikora T., 2010: Zarządzanie bezpieczeństwem żywności. Teoria i praktyka,. Wydawnictwo </w:t>
            </w:r>
            <w:proofErr w:type="spellStart"/>
            <w:r w:rsidRPr="00533422">
              <w:rPr>
                <w:rFonts w:ascii="Arial" w:hAnsi="Arial" w:cs="Arial"/>
                <w:sz w:val="16"/>
                <w:szCs w:val="16"/>
              </w:rPr>
              <w:t>C.H.Beck</w:t>
            </w:r>
            <w:proofErr w:type="spellEnd"/>
            <w:r w:rsidRPr="0053342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72EFA" w:rsidRPr="00533422" w:rsidRDefault="00372EFA" w:rsidP="00372E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533422">
              <w:rPr>
                <w:rFonts w:ascii="Arial" w:hAnsi="Arial" w:cs="Arial"/>
                <w:bCs/>
                <w:sz w:val="16"/>
                <w:szCs w:val="16"/>
              </w:rPr>
              <w:t xml:space="preserve">Kowalska J., Majewska E., </w:t>
            </w:r>
            <w:proofErr w:type="spellStart"/>
            <w:r w:rsidRPr="00533422">
              <w:rPr>
                <w:rFonts w:ascii="Arial" w:hAnsi="Arial" w:cs="Arial"/>
                <w:bCs/>
                <w:sz w:val="16"/>
                <w:szCs w:val="16"/>
              </w:rPr>
              <w:t>Obiedziński</w:t>
            </w:r>
            <w:proofErr w:type="spellEnd"/>
            <w:r w:rsidRPr="00533422">
              <w:rPr>
                <w:rFonts w:ascii="Arial" w:hAnsi="Arial" w:cs="Arial"/>
                <w:bCs/>
                <w:sz w:val="16"/>
                <w:szCs w:val="16"/>
              </w:rPr>
              <w:t xml:space="preserve"> M., </w:t>
            </w:r>
            <w:proofErr w:type="spellStart"/>
            <w:r w:rsidRPr="00533422">
              <w:rPr>
                <w:rFonts w:ascii="Arial" w:hAnsi="Arial" w:cs="Arial"/>
                <w:bCs/>
                <w:sz w:val="16"/>
                <w:szCs w:val="16"/>
              </w:rPr>
              <w:t>Zadernowski</w:t>
            </w:r>
            <w:proofErr w:type="spellEnd"/>
            <w:r w:rsidRPr="00533422">
              <w:rPr>
                <w:rFonts w:ascii="Arial" w:hAnsi="Arial" w:cs="Arial"/>
                <w:bCs/>
                <w:sz w:val="16"/>
                <w:szCs w:val="16"/>
              </w:rPr>
              <w:t xml:space="preserve"> M. 2006: Nowe prawo żywnościowe Unii Europejskiej a systemy GMP, GHP, HACCP, ODDK, Gdańsk.</w:t>
            </w:r>
          </w:p>
          <w:p w:rsidR="00372EFA" w:rsidRPr="00533422" w:rsidRDefault="00372EFA" w:rsidP="00372E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3422">
              <w:rPr>
                <w:rFonts w:ascii="Arial" w:hAnsi="Arial" w:cs="Arial"/>
                <w:bCs/>
                <w:sz w:val="16"/>
                <w:szCs w:val="16"/>
              </w:rPr>
              <w:t>6. Jankiewicza M. i Kędziora Z. (pod redakcją), 2003: Metody pomiarów i kontroli jakości w przemyśle spożywczym i biotechnologii. Wyd. Akademii Rolniczej im. Augusta Cieszkowskiego, Poznań.</w:t>
            </w:r>
          </w:p>
          <w:p w:rsidR="00372EFA" w:rsidRPr="00533422" w:rsidRDefault="00372EFA" w:rsidP="00372EFA">
            <w:pPr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533422">
              <w:rPr>
                <w:rFonts w:ascii="Arial" w:hAnsi="Arial" w:cs="Arial"/>
                <w:bCs/>
                <w:sz w:val="16"/>
                <w:szCs w:val="16"/>
              </w:rPr>
              <w:t xml:space="preserve">7. </w:t>
            </w:r>
            <w:proofErr w:type="spellStart"/>
            <w:r w:rsidRPr="00533422">
              <w:rPr>
                <w:rFonts w:ascii="Arial" w:hAnsi="Arial" w:cs="Arial"/>
                <w:spacing w:val="8"/>
                <w:sz w:val="16"/>
                <w:szCs w:val="16"/>
              </w:rPr>
              <w:t>Dzwolak</w:t>
            </w:r>
            <w:proofErr w:type="spellEnd"/>
            <w:r w:rsidRPr="00533422">
              <w:rPr>
                <w:rFonts w:ascii="Arial" w:hAnsi="Arial" w:cs="Arial"/>
                <w:spacing w:val="8"/>
                <w:sz w:val="16"/>
                <w:szCs w:val="16"/>
              </w:rPr>
              <w:t xml:space="preserve"> W., </w:t>
            </w:r>
            <w:proofErr w:type="spellStart"/>
            <w:r w:rsidRPr="00533422">
              <w:rPr>
                <w:rFonts w:ascii="Arial" w:hAnsi="Arial" w:cs="Arial"/>
                <w:spacing w:val="8"/>
                <w:sz w:val="16"/>
                <w:szCs w:val="16"/>
              </w:rPr>
              <w:t>Ziajka</w:t>
            </w:r>
            <w:proofErr w:type="spellEnd"/>
            <w:r w:rsidRPr="00533422">
              <w:rPr>
                <w:rFonts w:ascii="Arial" w:hAnsi="Arial" w:cs="Arial"/>
                <w:spacing w:val="8"/>
                <w:sz w:val="16"/>
                <w:szCs w:val="16"/>
              </w:rPr>
              <w:t xml:space="preserve"> S.2000: Dokumentowanie systemu HACCP w przemyśle spożywczym. </w:t>
            </w:r>
            <w:r w:rsidRPr="00533422">
              <w:rPr>
                <w:rFonts w:ascii="Arial" w:hAnsi="Arial" w:cs="Arial"/>
                <w:spacing w:val="1"/>
                <w:sz w:val="16"/>
                <w:szCs w:val="16"/>
              </w:rPr>
              <w:t>Studio 108, Olsztyn.</w:t>
            </w:r>
          </w:p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  <w:r w:rsidRPr="00533422">
              <w:rPr>
                <w:rFonts w:ascii="Arial" w:hAnsi="Arial" w:cs="Arial"/>
                <w:spacing w:val="1"/>
                <w:sz w:val="16"/>
                <w:szCs w:val="16"/>
              </w:rPr>
              <w:t xml:space="preserve">8. PN EN ISO 19011:2003. </w:t>
            </w:r>
            <w:r w:rsidRPr="00533422">
              <w:rPr>
                <w:rFonts w:ascii="Arial" w:hAnsi="Arial" w:cs="Arial"/>
                <w:sz w:val="16"/>
                <w:szCs w:val="16"/>
              </w:rPr>
              <w:t xml:space="preserve">Wytyczne dotyczące </w:t>
            </w:r>
            <w:proofErr w:type="spellStart"/>
            <w:r w:rsidRPr="00533422">
              <w:rPr>
                <w:rFonts w:ascii="Arial" w:hAnsi="Arial" w:cs="Arial"/>
                <w:sz w:val="16"/>
                <w:szCs w:val="16"/>
              </w:rPr>
              <w:t>auditowania</w:t>
            </w:r>
            <w:proofErr w:type="spellEnd"/>
            <w:r w:rsidRPr="00533422">
              <w:rPr>
                <w:rFonts w:ascii="Arial" w:hAnsi="Arial" w:cs="Arial"/>
                <w:sz w:val="16"/>
                <w:szCs w:val="16"/>
              </w:rPr>
              <w:t xml:space="preserve"> systemów zarządzania jakością lub zarządzania środowiskowego</w:t>
            </w:r>
          </w:p>
        </w:tc>
      </w:tr>
      <w:tr w:rsidR="00372EFA" w:rsidRPr="00533422" w:rsidTr="00533422">
        <w:trPr>
          <w:trHeight w:val="340"/>
        </w:trPr>
        <w:tc>
          <w:tcPr>
            <w:tcW w:w="11050" w:type="dxa"/>
            <w:gridSpan w:val="9"/>
            <w:vAlign w:val="center"/>
          </w:tcPr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33422">
              <w:rPr>
                <w:rFonts w:ascii="Arial" w:hAnsi="Arial" w:cs="Arial"/>
                <w:sz w:val="16"/>
                <w:szCs w:val="16"/>
              </w:rPr>
              <w:t>UWAGI</w:t>
            </w:r>
            <w:r w:rsidRPr="0053342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5334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2EFA" w:rsidRPr="00533422" w:rsidRDefault="00372EFA" w:rsidP="00372E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234FB" w:rsidRDefault="004234FB" w:rsidP="007B6070">
      <w:pPr>
        <w:rPr>
          <w:sz w:val="10"/>
        </w:rPr>
      </w:pPr>
    </w:p>
    <w:p w:rsidR="004234FB" w:rsidRDefault="004234FB" w:rsidP="007B6070">
      <w:pPr>
        <w:rPr>
          <w:sz w:val="10"/>
        </w:rPr>
      </w:pPr>
    </w:p>
    <w:p w:rsidR="004234FB" w:rsidRDefault="004234FB" w:rsidP="007B6070">
      <w:pPr>
        <w:rPr>
          <w:sz w:val="16"/>
        </w:rPr>
      </w:pPr>
    </w:p>
    <w:p w:rsidR="004234FB" w:rsidRDefault="004234FB" w:rsidP="007B6070">
      <w:pPr>
        <w:rPr>
          <w:sz w:val="16"/>
        </w:rPr>
      </w:pPr>
    </w:p>
    <w:p w:rsidR="004234FB" w:rsidRDefault="004234FB" w:rsidP="007B6070">
      <w:pPr>
        <w:rPr>
          <w:sz w:val="16"/>
        </w:rPr>
      </w:pPr>
    </w:p>
    <w:p w:rsidR="004234FB" w:rsidRDefault="004234FB" w:rsidP="007B6070">
      <w:pPr>
        <w:rPr>
          <w:sz w:val="16"/>
        </w:rPr>
      </w:pPr>
    </w:p>
    <w:p w:rsidR="004234FB" w:rsidRDefault="004234FB" w:rsidP="007B6070">
      <w:pPr>
        <w:rPr>
          <w:sz w:val="16"/>
        </w:rPr>
      </w:pPr>
    </w:p>
    <w:p w:rsidR="004234FB" w:rsidRDefault="004234FB" w:rsidP="007B6070">
      <w:pPr>
        <w:rPr>
          <w:sz w:val="16"/>
        </w:rPr>
      </w:pPr>
    </w:p>
    <w:p w:rsidR="004234FB" w:rsidRPr="00582090" w:rsidRDefault="004234FB" w:rsidP="007B6070">
      <w:pPr>
        <w:rPr>
          <w:sz w:val="16"/>
        </w:rPr>
      </w:pPr>
      <w:r w:rsidRPr="00582090">
        <w:rPr>
          <w:sz w:val="16"/>
        </w:rPr>
        <w:lastRenderedPageBreak/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  <w:r w:rsidRPr="009858C1">
        <w:rPr>
          <w:rStyle w:val="hps"/>
          <w:rFonts w:ascii="Arial" w:hAnsi="Arial" w:cs="Arial"/>
          <w:sz w:val="20"/>
          <w:szCs w:val="20"/>
        </w:rPr>
        <w:t xml:space="preserve"> </w:t>
      </w:r>
      <w:r w:rsidRPr="00533422">
        <w:rPr>
          <w:rStyle w:val="hps"/>
          <w:rFonts w:ascii="Arial" w:hAnsi="Arial" w:cs="Arial"/>
          <w:sz w:val="20"/>
          <w:szCs w:val="20"/>
        </w:rPr>
        <w:t>Systemy zapewnienia jakości I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440"/>
      </w:tblGrid>
      <w:tr w:rsidR="004234FB" w:rsidRPr="007D57A2" w:rsidTr="00B27DFC">
        <w:trPr>
          <w:trHeight w:val="397"/>
        </w:trPr>
        <w:tc>
          <w:tcPr>
            <w:tcW w:w="9790" w:type="dxa"/>
            <w:vAlign w:val="center"/>
          </w:tcPr>
          <w:p w:rsidR="004234FB" w:rsidRPr="007D57A2" w:rsidRDefault="004234FB" w:rsidP="00B27DF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4234FB" w:rsidRDefault="004234FB" w:rsidP="00985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4234FB" w:rsidRPr="007D57A2" w:rsidRDefault="004234FB" w:rsidP="00985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 ECTS</w:t>
            </w:r>
          </w:p>
        </w:tc>
      </w:tr>
      <w:tr w:rsidR="004234FB" w:rsidRPr="007D57A2" w:rsidTr="00B27DFC">
        <w:trPr>
          <w:trHeight w:val="397"/>
        </w:trPr>
        <w:tc>
          <w:tcPr>
            <w:tcW w:w="9790" w:type="dxa"/>
            <w:vAlign w:val="center"/>
          </w:tcPr>
          <w:p w:rsidR="004234FB" w:rsidRPr="007D57A2" w:rsidRDefault="004234FB" w:rsidP="00B27D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4234FB" w:rsidRPr="007D57A2" w:rsidRDefault="004234FB" w:rsidP="00985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1,0 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4234FB" w:rsidRPr="007D57A2" w:rsidTr="00B27DFC">
        <w:trPr>
          <w:trHeight w:val="397"/>
        </w:trPr>
        <w:tc>
          <w:tcPr>
            <w:tcW w:w="9790" w:type="dxa"/>
            <w:vAlign w:val="center"/>
          </w:tcPr>
          <w:p w:rsidR="004234FB" w:rsidRPr="007D57A2" w:rsidRDefault="004234FB" w:rsidP="00B27D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4234FB" w:rsidRPr="007D57A2" w:rsidRDefault="004234FB" w:rsidP="00985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4234FB" w:rsidRDefault="004234FB" w:rsidP="007B6070"/>
    <w:p w:rsidR="004234FB" w:rsidRDefault="004234FB" w:rsidP="007B6070"/>
    <w:p w:rsidR="004234FB" w:rsidRPr="007D57A2" w:rsidRDefault="004234FB" w:rsidP="007B6070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  <w:r w:rsidRPr="00533422">
        <w:rPr>
          <w:rStyle w:val="hps"/>
          <w:rFonts w:ascii="Arial" w:hAnsi="Arial" w:cs="Arial"/>
          <w:sz w:val="20"/>
          <w:szCs w:val="20"/>
        </w:rPr>
        <w:t>Systemy zapewnienia jakości I</w:t>
      </w:r>
    </w:p>
    <w:p w:rsidR="004234FB" w:rsidRPr="007D57A2" w:rsidRDefault="004234FB" w:rsidP="007B6070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3420"/>
      </w:tblGrid>
      <w:tr w:rsidR="004234FB" w:rsidRPr="009858C1" w:rsidTr="00B27DFC">
        <w:tc>
          <w:tcPr>
            <w:tcW w:w="1080" w:type="dxa"/>
          </w:tcPr>
          <w:p w:rsidR="004234FB" w:rsidRPr="009858C1" w:rsidRDefault="004234FB" w:rsidP="00B27DF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9858C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4234FB" w:rsidRPr="009858C1" w:rsidRDefault="004234FB" w:rsidP="00B27DFC">
            <w:pPr>
              <w:spacing w:line="360" w:lineRule="auto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9858C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="004234FB" w:rsidRPr="009858C1" w:rsidRDefault="004234FB" w:rsidP="00B27DF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9858C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Odniesienie do efektów dla programu kształcenia na kierunku</w:t>
            </w:r>
          </w:p>
        </w:tc>
      </w:tr>
      <w:tr w:rsidR="004234FB" w:rsidRPr="009858C1" w:rsidTr="00B27DFC">
        <w:tc>
          <w:tcPr>
            <w:tcW w:w="1080" w:type="dxa"/>
          </w:tcPr>
          <w:p w:rsidR="004234FB" w:rsidRPr="009858C1" w:rsidRDefault="004234FB" w:rsidP="00B27DFC">
            <w:pPr>
              <w:spacing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9858C1">
              <w:rPr>
                <w:color w:val="FF0000"/>
                <w:sz w:val="20"/>
                <w:szCs w:val="20"/>
              </w:rPr>
              <w:t>K_W14</w:t>
            </w:r>
          </w:p>
        </w:tc>
        <w:tc>
          <w:tcPr>
            <w:tcW w:w="6660" w:type="dxa"/>
          </w:tcPr>
          <w:p w:rsidR="004234FB" w:rsidRPr="009858C1" w:rsidRDefault="004234FB" w:rsidP="009076C1">
            <w:pPr>
              <w:spacing w:before="40" w:afterLines="40" w:after="96"/>
              <w:jc w:val="center"/>
              <w:rPr>
                <w:color w:val="FF0000"/>
                <w:sz w:val="20"/>
                <w:szCs w:val="20"/>
              </w:rPr>
            </w:pPr>
            <w:r w:rsidRPr="009858C1">
              <w:rPr>
                <w:color w:val="FF0000"/>
                <w:sz w:val="20"/>
                <w:szCs w:val="20"/>
              </w:rPr>
              <w:t xml:space="preserve"> ma podstawową wiedzę dotyczącą aktualnie zalecanych systemów zarządzania jakością w przemyśle biotechnologicznym</w:t>
            </w:r>
          </w:p>
        </w:tc>
        <w:tc>
          <w:tcPr>
            <w:tcW w:w="3420" w:type="dxa"/>
          </w:tcPr>
          <w:p w:rsidR="004234FB" w:rsidRPr="009858C1" w:rsidRDefault="004234FB" w:rsidP="009076C1">
            <w:pPr>
              <w:spacing w:before="40" w:afterLines="40" w:after="96"/>
              <w:rPr>
                <w:color w:val="FF0000"/>
              </w:rPr>
            </w:pPr>
          </w:p>
        </w:tc>
      </w:tr>
      <w:tr w:rsidR="004234FB" w:rsidRPr="009858C1" w:rsidTr="00B27DFC">
        <w:tc>
          <w:tcPr>
            <w:tcW w:w="1080" w:type="dxa"/>
          </w:tcPr>
          <w:p w:rsidR="004234FB" w:rsidRPr="009858C1" w:rsidRDefault="004234FB" w:rsidP="00B27DFC">
            <w:pPr>
              <w:spacing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9858C1">
              <w:rPr>
                <w:rStyle w:val="hps"/>
                <w:color w:val="FF0000"/>
                <w:sz w:val="20"/>
                <w:szCs w:val="20"/>
              </w:rPr>
              <w:t>K_U18</w:t>
            </w:r>
          </w:p>
        </w:tc>
        <w:tc>
          <w:tcPr>
            <w:tcW w:w="6660" w:type="dxa"/>
          </w:tcPr>
          <w:p w:rsidR="004234FB" w:rsidRPr="009858C1" w:rsidRDefault="004234FB" w:rsidP="009076C1">
            <w:pPr>
              <w:spacing w:before="40" w:afterLines="40" w:after="96"/>
              <w:rPr>
                <w:rStyle w:val="hps"/>
                <w:color w:val="FF0000"/>
                <w:sz w:val="20"/>
                <w:szCs w:val="20"/>
              </w:rPr>
            </w:pPr>
            <w:r w:rsidRPr="009858C1">
              <w:rPr>
                <w:rStyle w:val="hps"/>
                <w:color w:val="FF0000"/>
                <w:sz w:val="20"/>
                <w:szCs w:val="20"/>
              </w:rPr>
              <w:t xml:space="preserve"> potrafi dokonać przełożenia rezultatów eksperymentów do rozwiązań praktycznych</w:t>
            </w:r>
          </w:p>
        </w:tc>
        <w:tc>
          <w:tcPr>
            <w:tcW w:w="3420" w:type="dxa"/>
          </w:tcPr>
          <w:p w:rsidR="004234FB" w:rsidRPr="009858C1" w:rsidRDefault="004234FB" w:rsidP="009076C1">
            <w:pPr>
              <w:spacing w:before="40" w:afterLines="40" w:after="96"/>
              <w:rPr>
                <w:rStyle w:val="hps"/>
                <w:color w:val="FF0000"/>
              </w:rPr>
            </w:pPr>
          </w:p>
        </w:tc>
      </w:tr>
      <w:tr w:rsidR="004234FB" w:rsidRPr="009858C1" w:rsidTr="00B27DFC">
        <w:tc>
          <w:tcPr>
            <w:tcW w:w="1080" w:type="dxa"/>
          </w:tcPr>
          <w:p w:rsidR="004234FB" w:rsidRPr="009858C1" w:rsidRDefault="004234FB" w:rsidP="00B27DFC">
            <w:pPr>
              <w:spacing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9858C1">
              <w:rPr>
                <w:color w:val="FF0000"/>
                <w:sz w:val="20"/>
                <w:szCs w:val="20"/>
              </w:rPr>
              <w:t>K_K04</w:t>
            </w:r>
          </w:p>
        </w:tc>
        <w:tc>
          <w:tcPr>
            <w:tcW w:w="6660" w:type="dxa"/>
          </w:tcPr>
          <w:p w:rsidR="004234FB" w:rsidRPr="009858C1" w:rsidRDefault="004234FB" w:rsidP="009076C1">
            <w:pPr>
              <w:spacing w:before="40" w:afterLines="40" w:after="96"/>
              <w:rPr>
                <w:color w:val="FF0000"/>
                <w:sz w:val="20"/>
                <w:szCs w:val="20"/>
              </w:rPr>
            </w:pPr>
            <w:r w:rsidRPr="009858C1">
              <w:rPr>
                <w:color w:val="FF0000"/>
                <w:sz w:val="20"/>
                <w:szCs w:val="20"/>
              </w:rPr>
              <w:t xml:space="preserve"> potrafi </w:t>
            </w:r>
            <w:r w:rsidRPr="009858C1">
              <w:rPr>
                <w:rStyle w:val="hps"/>
                <w:color w:val="FF0000"/>
                <w:sz w:val="20"/>
                <w:szCs w:val="20"/>
              </w:rPr>
              <w:t>rozwijać i zastosować w praktyce swoje</w:t>
            </w:r>
            <w:r w:rsidRPr="009858C1">
              <w:rPr>
                <w:color w:val="FF0000"/>
                <w:sz w:val="20"/>
                <w:szCs w:val="20"/>
              </w:rPr>
              <w:t xml:space="preserve"> </w:t>
            </w:r>
            <w:r w:rsidRPr="009858C1">
              <w:rPr>
                <w:rStyle w:val="hps"/>
                <w:color w:val="FF0000"/>
                <w:sz w:val="20"/>
                <w:szCs w:val="20"/>
              </w:rPr>
              <w:t>umiejętności (w tym</w:t>
            </w:r>
            <w:r w:rsidRPr="009858C1">
              <w:rPr>
                <w:color w:val="FF0000"/>
                <w:sz w:val="20"/>
                <w:szCs w:val="20"/>
              </w:rPr>
              <w:t xml:space="preserve"> </w:t>
            </w:r>
            <w:r w:rsidRPr="009858C1">
              <w:rPr>
                <w:rStyle w:val="hps"/>
                <w:color w:val="FF0000"/>
                <w:sz w:val="20"/>
                <w:szCs w:val="20"/>
              </w:rPr>
              <w:t>komunikacja</w:t>
            </w:r>
            <w:r w:rsidRPr="009858C1">
              <w:rPr>
                <w:color w:val="FF0000"/>
                <w:sz w:val="20"/>
                <w:szCs w:val="20"/>
              </w:rPr>
              <w:t xml:space="preserve">, praca zespołowa), które umożliwią </w:t>
            </w:r>
            <w:r w:rsidRPr="009858C1">
              <w:rPr>
                <w:rStyle w:val="hps"/>
                <w:color w:val="FF0000"/>
                <w:sz w:val="20"/>
                <w:szCs w:val="20"/>
              </w:rPr>
              <w:t>skuteczne uczenie się</w:t>
            </w:r>
            <w:r w:rsidRPr="009858C1">
              <w:rPr>
                <w:color w:val="FF0000"/>
                <w:sz w:val="20"/>
                <w:szCs w:val="20"/>
              </w:rPr>
              <w:t xml:space="preserve"> </w:t>
            </w:r>
            <w:r w:rsidRPr="009858C1">
              <w:rPr>
                <w:rStyle w:val="hps"/>
                <w:color w:val="FF0000"/>
                <w:sz w:val="20"/>
                <w:szCs w:val="20"/>
              </w:rPr>
              <w:t>przez całe życie</w:t>
            </w:r>
            <w:r w:rsidRPr="009858C1">
              <w:rPr>
                <w:color w:val="FF0000"/>
                <w:sz w:val="20"/>
                <w:szCs w:val="20"/>
              </w:rPr>
              <w:t xml:space="preserve"> </w:t>
            </w:r>
            <w:r w:rsidRPr="009858C1">
              <w:rPr>
                <w:rStyle w:val="hps"/>
                <w:color w:val="FF0000"/>
                <w:sz w:val="20"/>
                <w:szCs w:val="20"/>
              </w:rPr>
              <w:t>w zakresie</w:t>
            </w:r>
            <w:r w:rsidRPr="009858C1">
              <w:rPr>
                <w:color w:val="FF0000"/>
                <w:sz w:val="20"/>
                <w:szCs w:val="20"/>
              </w:rPr>
              <w:t xml:space="preserve"> </w:t>
            </w:r>
            <w:r w:rsidRPr="009858C1">
              <w:rPr>
                <w:rStyle w:val="hps"/>
                <w:color w:val="FF0000"/>
                <w:sz w:val="20"/>
                <w:szCs w:val="20"/>
              </w:rPr>
              <w:t>nauk biologicznych</w:t>
            </w:r>
          </w:p>
        </w:tc>
        <w:tc>
          <w:tcPr>
            <w:tcW w:w="3420" w:type="dxa"/>
          </w:tcPr>
          <w:p w:rsidR="004234FB" w:rsidRPr="009858C1" w:rsidRDefault="004234FB" w:rsidP="009076C1">
            <w:pPr>
              <w:spacing w:before="40" w:afterLines="40" w:after="96"/>
              <w:rPr>
                <w:rStyle w:val="hps"/>
                <w:color w:val="FF0000"/>
              </w:rPr>
            </w:pPr>
          </w:p>
        </w:tc>
      </w:tr>
      <w:tr w:rsidR="004234FB" w:rsidRPr="009858C1" w:rsidTr="00B27DFC">
        <w:tc>
          <w:tcPr>
            <w:tcW w:w="1080" w:type="dxa"/>
          </w:tcPr>
          <w:p w:rsidR="004234FB" w:rsidRPr="009858C1" w:rsidRDefault="004234FB" w:rsidP="00B27DFC">
            <w:pPr>
              <w:spacing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9858C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4234FB" w:rsidRPr="009858C1" w:rsidRDefault="004234FB" w:rsidP="00B27DFC">
            <w:pPr>
              <w:spacing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420" w:type="dxa"/>
          </w:tcPr>
          <w:p w:rsidR="004234FB" w:rsidRPr="009858C1" w:rsidRDefault="004234FB" w:rsidP="00B27DFC">
            <w:pPr>
              <w:spacing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4234FB" w:rsidRPr="009858C1" w:rsidTr="00B27DFC">
        <w:tc>
          <w:tcPr>
            <w:tcW w:w="1080" w:type="dxa"/>
          </w:tcPr>
          <w:p w:rsidR="004234FB" w:rsidRPr="009858C1" w:rsidRDefault="004234FB" w:rsidP="00B27DFC">
            <w:pPr>
              <w:spacing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9858C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4234FB" w:rsidRPr="009858C1" w:rsidRDefault="004234FB" w:rsidP="00B27DFC">
            <w:pPr>
              <w:spacing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420" w:type="dxa"/>
          </w:tcPr>
          <w:p w:rsidR="004234FB" w:rsidRPr="009858C1" w:rsidRDefault="004234FB" w:rsidP="00B27DFC">
            <w:pPr>
              <w:spacing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</w:tbl>
    <w:p w:rsidR="004234FB" w:rsidRDefault="004234FB"/>
    <w:sectPr w:rsidR="004234FB" w:rsidSect="007B60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70"/>
    <w:rsid w:val="0004538D"/>
    <w:rsid w:val="0005376B"/>
    <w:rsid w:val="000C17D1"/>
    <w:rsid w:val="000D3818"/>
    <w:rsid w:val="000E14DD"/>
    <w:rsid w:val="001A0AA2"/>
    <w:rsid w:val="001A138B"/>
    <w:rsid w:val="001A392B"/>
    <w:rsid w:val="001B6A50"/>
    <w:rsid w:val="001F5662"/>
    <w:rsid w:val="001F57CD"/>
    <w:rsid w:val="0026699B"/>
    <w:rsid w:val="002A1BC3"/>
    <w:rsid w:val="00303F21"/>
    <w:rsid w:val="003049C2"/>
    <w:rsid w:val="00335C09"/>
    <w:rsid w:val="00372EFA"/>
    <w:rsid w:val="00382EEE"/>
    <w:rsid w:val="003A3B90"/>
    <w:rsid w:val="00416878"/>
    <w:rsid w:val="004234FB"/>
    <w:rsid w:val="00533422"/>
    <w:rsid w:val="005450AB"/>
    <w:rsid w:val="00553FE4"/>
    <w:rsid w:val="00582090"/>
    <w:rsid w:val="00585623"/>
    <w:rsid w:val="0058648C"/>
    <w:rsid w:val="005F6C0A"/>
    <w:rsid w:val="0064590C"/>
    <w:rsid w:val="006949F8"/>
    <w:rsid w:val="006B305B"/>
    <w:rsid w:val="006E75B3"/>
    <w:rsid w:val="007512A0"/>
    <w:rsid w:val="00773286"/>
    <w:rsid w:val="00780DBA"/>
    <w:rsid w:val="007B6070"/>
    <w:rsid w:val="007C5B75"/>
    <w:rsid w:val="007D57A2"/>
    <w:rsid w:val="007F6D10"/>
    <w:rsid w:val="0085308F"/>
    <w:rsid w:val="00863DD3"/>
    <w:rsid w:val="00870E02"/>
    <w:rsid w:val="009076C1"/>
    <w:rsid w:val="00910AF2"/>
    <w:rsid w:val="009858C1"/>
    <w:rsid w:val="009A1B57"/>
    <w:rsid w:val="009B026B"/>
    <w:rsid w:val="009C5C68"/>
    <w:rsid w:val="009D21C2"/>
    <w:rsid w:val="00A324B0"/>
    <w:rsid w:val="00B00B14"/>
    <w:rsid w:val="00B26C7D"/>
    <w:rsid w:val="00B27DFC"/>
    <w:rsid w:val="00C44EC3"/>
    <w:rsid w:val="00C8581D"/>
    <w:rsid w:val="00D0622D"/>
    <w:rsid w:val="00D51DB5"/>
    <w:rsid w:val="00D561A1"/>
    <w:rsid w:val="00D96556"/>
    <w:rsid w:val="00DC7C2D"/>
    <w:rsid w:val="00DF770A"/>
    <w:rsid w:val="00E04BFE"/>
    <w:rsid w:val="00E15BBD"/>
    <w:rsid w:val="00E622CC"/>
    <w:rsid w:val="00E62D59"/>
    <w:rsid w:val="00E9498E"/>
    <w:rsid w:val="00EE5F53"/>
    <w:rsid w:val="00EE6D42"/>
    <w:rsid w:val="00F01D18"/>
    <w:rsid w:val="00F71C83"/>
    <w:rsid w:val="00FA3452"/>
    <w:rsid w:val="00FB49DE"/>
    <w:rsid w:val="00FB4A7B"/>
    <w:rsid w:val="00FC063E"/>
    <w:rsid w:val="00FD26AE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07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5C68"/>
    <w:pPr>
      <w:keepNext/>
      <w:framePr w:hSpace="141" w:wrap="auto" w:vAnchor="page" w:hAnchor="margin" w:y="1698"/>
      <w:outlineLvl w:val="1"/>
    </w:pPr>
    <w:rPr>
      <w:rFonts w:ascii="Arial" w:eastAsia="MS Mincho" w:hAnsi="Arial" w:cs="Arial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C5C68"/>
    <w:rPr>
      <w:rFonts w:ascii="Arial" w:eastAsia="MS Mincho" w:hAnsi="Arial" w:cs="Arial"/>
      <w:i/>
      <w:i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B60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omylnaczcionkaakapitu"/>
    <w:uiPriority w:val="99"/>
    <w:rsid w:val="001A13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07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5C68"/>
    <w:pPr>
      <w:keepNext/>
      <w:framePr w:hSpace="141" w:wrap="auto" w:vAnchor="page" w:hAnchor="margin" w:y="1698"/>
      <w:outlineLvl w:val="1"/>
    </w:pPr>
    <w:rPr>
      <w:rFonts w:ascii="Arial" w:eastAsia="MS Mincho" w:hAnsi="Arial" w:cs="Arial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C5C68"/>
    <w:rPr>
      <w:rFonts w:ascii="Arial" w:eastAsia="MS Mincho" w:hAnsi="Arial" w:cs="Arial"/>
      <w:i/>
      <w:i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B60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omylnaczcionkaakapitu"/>
    <w:uiPriority w:val="99"/>
    <w:rsid w:val="001A13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1061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Opisu modułu kształcenia/przedmiotu (sylabus)</vt:lpstr>
    </vt:vector>
  </TitlesOfParts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Opisu modułu kształcenia/przedmiotu (sylabus)</dc:title>
  <dc:creator>hp</dc:creator>
  <cp:lastModifiedBy>wojtek</cp:lastModifiedBy>
  <cp:revision>2</cp:revision>
  <dcterms:created xsi:type="dcterms:W3CDTF">2017-10-05T10:37:00Z</dcterms:created>
  <dcterms:modified xsi:type="dcterms:W3CDTF">2017-10-05T10:37:00Z</dcterms:modified>
</cp:coreProperties>
</file>