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69" w:rsidRPr="006A2C35" w:rsidRDefault="008B53B9" w:rsidP="008A7F8E">
      <w:pPr>
        <w:spacing w:after="0" w:line="259" w:lineRule="auto"/>
        <w:ind w:left="290" w:firstLine="0"/>
        <w:jc w:val="center"/>
        <w:rPr>
          <w:color w:val="auto"/>
          <w:szCs w:val="28"/>
        </w:rPr>
      </w:pPr>
      <w:bookmarkStart w:id="0" w:name="_GoBack"/>
      <w:r w:rsidRPr="006A2C35">
        <w:rPr>
          <w:b/>
          <w:color w:val="auto"/>
          <w:szCs w:val="28"/>
        </w:rPr>
        <w:t>KIERUNEK ARCHITEKTURA KRAJOBRAZU</w:t>
      </w:r>
    </w:p>
    <w:p w:rsidR="000C113A" w:rsidRPr="006A2C35" w:rsidRDefault="008B53B9" w:rsidP="008A7F8E">
      <w:pPr>
        <w:pStyle w:val="Nagwek1"/>
        <w:ind w:left="14" w:right="5"/>
        <w:rPr>
          <w:color w:val="auto"/>
          <w:sz w:val="28"/>
          <w:szCs w:val="28"/>
        </w:rPr>
      </w:pPr>
      <w:r w:rsidRPr="006A2C35">
        <w:rPr>
          <w:color w:val="auto"/>
          <w:sz w:val="28"/>
          <w:szCs w:val="28"/>
        </w:rPr>
        <w:t>EGZAMIN MAGISTERSKI ZAGADNIENIA</w:t>
      </w:r>
    </w:p>
    <w:p w:rsidR="002C3769" w:rsidRPr="006A2C35" w:rsidRDefault="008B53B9" w:rsidP="008A7F8E">
      <w:pPr>
        <w:pStyle w:val="Nagwek1"/>
        <w:ind w:left="14" w:right="5"/>
        <w:rPr>
          <w:color w:val="auto"/>
          <w:sz w:val="28"/>
          <w:szCs w:val="28"/>
        </w:rPr>
      </w:pPr>
      <w:r w:rsidRPr="006A2C35">
        <w:rPr>
          <w:color w:val="auto"/>
          <w:sz w:val="28"/>
          <w:szCs w:val="28"/>
        </w:rPr>
        <w:t>(od 20</w:t>
      </w:r>
      <w:r w:rsidR="000C113A" w:rsidRPr="006A2C35">
        <w:rPr>
          <w:color w:val="auto"/>
          <w:sz w:val="28"/>
          <w:szCs w:val="28"/>
        </w:rPr>
        <w:t>20</w:t>
      </w:r>
      <w:r w:rsidRPr="006A2C35">
        <w:rPr>
          <w:color w:val="auto"/>
          <w:sz w:val="28"/>
          <w:szCs w:val="28"/>
        </w:rPr>
        <w:t>r)</w:t>
      </w:r>
    </w:p>
    <w:p w:rsidR="002C3769" w:rsidRPr="006A2C35" w:rsidRDefault="008B53B9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14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pStyle w:val="Nagwek2"/>
        <w:ind w:left="-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OCHRONA KRAJOBRAZU </w:t>
      </w:r>
    </w:p>
    <w:p w:rsidR="002C3769" w:rsidRPr="006A2C35" w:rsidRDefault="008B53B9" w:rsidP="00AB681C">
      <w:pPr>
        <w:numPr>
          <w:ilvl w:val="0"/>
          <w:numId w:val="15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Przyrodnicze obszary chronione i ich znaczenie w ochronie krajobrazu </w:t>
      </w:r>
    </w:p>
    <w:p w:rsidR="002C3769" w:rsidRPr="006A2C35" w:rsidRDefault="008B53B9" w:rsidP="00AB681C">
      <w:pPr>
        <w:numPr>
          <w:ilvl w:val="0"/>
          <w:numId w:val="15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Obszary Natura 2000 jako instrument ochrony krajobrazu </w:t>
      </w:r>
    </w:p>
    <w:p w:rsidR="002C3769" w:rsidRPr="006A2C35" w:rsidRDefault="008B53B9" w:rsidP="00AB681C">
      <w:pPr>
        <w:numPr>
          <w:ilvl w:val="0"/>
          <w:numId w:val="15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Główne formy ochrony krajobrazu kulturowego w Polsce </w:t>
      </w:r>
    </w:p>
    <w:p w:rsidR="002C3769" w:rsidRPr="006A2C35" w:rsidRDefault="008B53B9" w:rsidP="00AB681C">
      <w:pPr>
        <w:numPr>
          <w:ilvl w:val="0"/>
          <w:numId w:val="15"/>
        </w:numPr>
        <w:spacing w:after="3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Plany ochrony dla przyrodniczych obszarów chronionych - podstawa prawna i ich znaczenie w zachowaniu cennych krajobrazów </w:t>
      </w:r>
    </w:p>
    <w:p w:rsidR="008A7F8E" w:rsidRPr="006A2C35" w:rsidRDefault="008B53B9" w:rsidP="00AB681C">
      <w:pPr>
        <w:numPr>
          <w:ilvl w:val="0"/>
          <w:numId w:val="15"/>
        </w:numPr>
        <w:spacing w:after="6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Audyt krajobrazowy - jako nowy instr</w:t>
      </w:r>
      <w:r w:rsidR="008A7F8E" w:rsidRPr="006A2C35">
        <w:rPr>
          <w:color w:val="auto"/>
          <w:sz w:val="24"/>
          <w:szCs w:val="24"/>
        </w:rPr>
        <w:t>ument prawny ochrony krajobrazu</w:t>
      </w:r>
    </w:p>
    <w:p w:rsidR="002C3769" w:rsidRPr="006A2C35" w:rsidRDefault="008B53B9" w:rsidP="00AB681C">
      <w:pPr>
        <w:numPr>
          <w:ilvl w:val="0"/>
          <w:numId w:val="15"/>
        </w:numPr>
        <w:spacing w:after="6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Zasady kształtowania krajobrazu oparte na przesłankach wiedzy ekologicznej </w:t>
      </w:r>
    </w:p>
    <w:p w:rsidR="002C3769" w:rsidRPr="006A2C35" w:rsidRDefault="008B53B9" w:rsidP="00AB681C">
      <w:pPr>
        <w:numPr>
          <w:ilvl w:val="0"/>
          <w:numId w:val="15"/>
        </w:numPr>
        <w:spacing w:after="3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Ważniejsze międzynarodowe formy ochrony obszarów o unikalnych wartościach przyrodniczych i/lub kulturowych </w:t>
      </w:r>
    </w:p>
    <w:p w:rsidR="002C3769" w:rsidRPr="006A2C35" w:rsidRDefault="008B53B9" w:rsidP="00AB681C">
      <w:pPr>
        <w:numPr>
          <w:ilvl w:val="0"/>
          <w:numId w:val="15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Europejska Konwencja Krajobrazowa - ważniejsze wymagania </w:t>
      </w:r>
    </w:p>
    <w:p w:rsidR="002C3769" w:rsidRPr="006A2C35" w:rsidRDefault="008B53B9" w:rsidP="00AB681C">
      <w:pPr>
        <w:numPr>
          <w:ilvl w:val="0"/>
          <w:numId w:val="15"/>
        </w:numPr>
        <w:spacing w:after="59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Ważniejsze międzynarodowe konwencje o szczególnym znaczeniu w ochronie wartości przyrodniczych krajobrazu </w:t>
      </w:r>
    </w:p>
    <w:p w:rsidR="002C3769" w:rsidRPr="006A2C35" w:rsidRDefault="008B53B9" w:rsidP="00AB681C">
      <w:pPr>
        <w:numPr>
          <w:ilvl w:val="0"/>
          <w:numId w:val="15"/>
        </w:numPr>
        <w:spacing w:after="6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Ważniejsze międzynarodowe konwencje o szczególnym znaczeniu w ochronie krajobrazu kulturowego </w:t>
      </w:r>
    </w:p>
    <w:p w:rsidR="002C3769" w:rsidRPr="006A2C35" w:rsidRDefault="008B53B9" w:rsidP="00902D57">
      <w:pPr>
        <w:numPr>
          <w:ilvl w:val="0"/>
          <w:numId w:val="15"/>
        </w:numPr>
        <w:spacing w:after="6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Kategorie obszarów chronionych według Światowej Unii Ochrony Przyrody (IUCN) - podać cel utworzenia tych kategorii i wymienić je. 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pStyle w:val="Nagwek2"/>
        <w:spacing w:after="43"/>
        <w:ind w:left="-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PLANOWANIE PRZESTRZENNE </w:t>
      </w:r>
    </w:p>
    <w:p w:rsidR="002C3769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Ogólna charakterystyka systemu planowania przestrzennego w Polsce  </w:t>
      </w:r>
    </w:p>
    <w:p w:rsidR="002C3769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Krajobraz jako przedmiot planowania przestrzennego </w:t>
      </w:r>
    </w:p>
    <w:p w:rsidR="008A7F8E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Rola samorządu terytorialn</w:t>
      </w:r>
      <w:r w:rsidR="008A7F8E" w:rsidRPr="006A2C35">
        <w:rPr>
          <w:color w:val="auto"/>
        </w:rPr>
        <w:t>ego w kształtowaniu krajobrazu</w:t>
      </w:r>
    </w:p>
    <w:p w:rsidR="002C3769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Podstawy prawne planowania przestrzennego  </w:t>
      </w:r>
    </w:p>
    <w:p w:rsidR="002C3769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Partycypacja społeczna w planowaniu przestrzennym </w:t>
      </w:r>
    </w:p>
    <w:p w:rsidR="008A7F8E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Fazy opracowania miejscowego planu </w:t>
      </w:r>
      <w:r w:rsidR="008A7F8E" w:rsidRPr="006A2C35">
        <w:rPr>
          <w:color w:val="auto"/>
        </w:rPr>
        <w:t>zagospodarowania przestrzennego</w:t>
      </w:r>
    </w:p>
    <w:p w:rsidR="002C3769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Podstawowe różnice </w:t>
      </w:r>
      <w:r w:rsidR="00207192" w:rsidRPr="006A2C35">
        <w:rPr>
          <w:color w:val="auto"/>
        </w:rPr>
        <w:t xml:space="preserve">w zakresie ustaleń </w:t>
      </w:r>
      <w:r w:rsidRPr="006A2C35">
        <w:rPr>
          <w:color w:val="auto"/>
        </w:rPr>
        <w:t xml:space="preserve">studium uwarunkowań i kierunków zagospodarowania przestrzennego gminy (suikzp) </w:t>
      </w:r>
      <w:r w:rsidR="00207192" w:rsidRPr="006A2C35">
        <w:rPr>
          <w:color w:val="auto"/>
        </w:rPr>
        <w:t>i miejscowego</w:t>
      </w:r>
      <w:r w:rsidRPr="006A2C35">
        <w:rPr>
          <w:color w:val="auto"/>
        </w:rPr>
        <w:t xml:space="preserve"> plan</w:t>
      </w:r>
      <w:r w:rsidR="00207192" w:rsidRPr="006A2C35">
        <w:rPr>
          <w:color w:val="auto"/>
        </w:rPr>
        <w:t>u</w:t>
      </w:r>
      <w:r w:rsidRPr="006A2C35">
        <w:rPr>
          <w:color w:val="auto"/>
        </w:rPr>
        <w:t xml:space="preserve"> zagospodarowania przestrzennego (mpzp) </w:t>
      </w:r>
    </w:p>
    <w:p w:rsidR="002C3769" w:rsidRPr="006A2C35" w:rsidRDefault="008B53B9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Rola architekta krajobrazu w opracowaniu dokumentów planistycznych na szczeblu gminnym  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pStyle w:val="Nagwek2"/>
        <w:ind w:left="-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PROJEKTOWANIE KRAJOBRAZU MIASTA </w:t>
      </w:r>
    </w:p>
    <w:p w:rsidR="002C3769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Elementy kompozycji krajobrazu miasta </w:t>
      </w:r>
    </w:p>
    <w:p w:rsidR="002C3769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Tworzywo przyrodnicze w kompozycji krajobrazu miasta </w:t>
      </w:r>
    </w:p>
    <w:p w:rsidR="008A7F8E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Dominanta w krajobrazie miasta – definicje, rodzaje i przykłady</w:t>
      </w:r>
    </w:p>
    <w:p w:rsidR="008A7F8E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Przykłady interesujących współczesnych realizacji w krajobrazie miasta</w:t>
      </w:r>
    </w:p>
    <w:p w:rsidR="008A7F8E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lastRenderedPageBreak/>
        <w:t xml:space="preserve">Typy wnętrz w krajobrazie miasta – definicje, elementy, przykłady </w:t>
      </w:r>
    </w:p>
    <w:p w:rsidR="002C3769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Dynamika krajobrazu miasta  - prowadzenie – zatrzymanie– wyprowadzenie; definicja i przykłady </w:t>
      </w:r>
    </w:p>
    <w:p w:rsidR="008A7F8E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Punkt charakterystyczny i jego znaczenie w krajobrazie miasta</w:t>
      </w:r>
    </w:p>
    <w:p w:rsidR="002C3769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Sztuka ulicy w krajobrazie miasta </w:t>
      </w:r>
    </w:p>
    <w:p w:rsidR="002C3769" w:rsidRPr="006A2C35" w:rsidRDefault="008B53B9">
      <w:pPr>
        <w:numPr>
          <w:ilvl w:val="0"/>
          <w:numId w:val="3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Przykłady elementów wzmacniających rytmy w krajobrazie miasta</w:t>
      </w: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pStyle w:val="Nagwek2"/>
        <w:ind w:left="-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PROJEKTOWANIE KRAJOBRAZU OBSZARÓW WIEJSKICH 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Zmiany krajobrazu rolniczego Europy w wyniku Rewolucji Agrarnej.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Formy i czynniki rozwoju osadnictwa wiejskiego w Polsce.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Wpływ rolnictwa na cechy krajobrazu i przyczyny degradacji krajobrazów wiejskich w Polsce.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Wykorzystanie map glebowo – rolniczych w projektowaniu krajobrazu obszarów wiejskich.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Funkcje zadrzewień śródpolnych na obszarach wiejskich.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Zasady kształtowania zadrzewień śródpolnych.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 xml:space="preserve">Relacje pomiędzy doborem gatunków drzew i krzewów do zadrzewień, a warunkami siedliskowymi. 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Gatunki podrostowe w zadrzewieniach i ich funkcje.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Zadrzewienia śródpolne i bilans wodny.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pStyle w:val="Nagwek2"/>
        <w:spacing w:after="41"/>
        <w:ind w:left="-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SPECJALIZACJA SZTUKA OGRODU I KRAJOBRAZU </w:t>
      </w:r>
    </w:p>
    <w:p w:rsidR="002C3769" w:rsidRPr="006A2C35" w:rsidRDefault="008B53B9" w:rsidP="008A7F8E">
      <w:pPr>
        <w:numPr>
          <w:ilvl w:val="0"/>
          <w:numId w:val="13"/>
        </w:numPr>
        <w:spacing w:after="66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Materiały i technologie stosowane we współczesnych realizacjach sztuki ogrodowej </w:t>
      </w:r>
    </w:p>
    <w:p w:rsidR="002C3769" w:rsidRPr="006A2C35" w:rsidRDefault="008B53B9" w:rsidP="008A7F8E">
      <w:pPr>
        <w:numPr>
          <w:ilvl w:val="0"/>
          <w:numId w:val="13"/>
        </w:numPr>
        <w:spacing w:after="5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Struktura przestrzeni społecznych i publicznych osiedla mieszkaniowego oraz ich wyposażenie  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Przestrzeń architektoniczna </w:t>
      </w:r>
    </w:p>
    <w:p w:rsidR="002C3769" w:rsidRPr="006A2C35" w:rsidRDefault="008B53B9" w:rsidP="008A7F8E">
      <w:pPr>
        <w:numPr>
          <w:ilvl w:val="0"/>
          <w:numId w:val="13"/>
        </w:numPr>
        <w:spacing w:after="5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Analiza percepcyjna pomników, rzeźb i instalacji przestrzennych jako elementów krajobrazu.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Pojęcie ergonomii w projektowaniu wnętrz. </w:t>
      </w:r>
    </w:p>
    <w:p w:rsidR="002C3769" w:rsidRPr="006A2C35" w:rsidRDefault="008B53B9" w:rsidP="008A7F8E">
      <w:pPr>
        <w:numPr>
          <w:ilvl w:val="0"/>
          <w:numId w:val="13"/>
        </w:numPr>
        <w:spacing w:after="64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Land Art (Sztuka Ziemi) – geneza, przykłady realizacji i wpływ na rozwój architektury krajobrazu. </w:t>
      </w:r>
    </w:p>
    <w:p w:rsidR="008A7F8E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Mała architektura i mebel miejski jako elementy tworzące tożsamość miejsca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Elementy i charakterystyka przestrzeni styku między domem a ogrodem.  </w:t>
      </w:r>
    </w:p>
    <w:p w:rsidR="002C3769" w:rsidRPr="006A2C35" w:rsidRDefault="008B53B9" w:rsidP="008A7F8E">
      <w:pPr>
        <w:numPr>
          <w:ilvl w:val="0"/>
          <w:numId w:val="13"/>
        </w:numPr>
        <w:spacing w:after="36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Ogrody  tymczasowe i zagadnienie efemeryczności w architekturze krajobrazu. Przykłady współczesnych realizacji.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Sztuka krajobrazu jako narzędzie rewitalizacji miejskich przestrzeni publicznych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Rola architekta krajobrazu w partycypacyjnym projektowaniu przestrzeni.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Kategorie architektonicznego rozumienia miejsca </w:t>
      </w:r>
    </w:p>
    <w:p w:rsidR="008A7F8E" w:rsidRPr="006A2C35" w:rsidRDefault="008B53B9" w:rsidP="008A7F8E">
      <w:pPr>
        <w:numPr>
          <w:ilvl w:val="0"/>
          <w:numId w:val="13"/>
        </w:numPr>
        <w:spacing w:after="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Indywidualne preferencje i przygotowanie estetyczne projektanta a gust i wyobrażenia klienta (zleceniodawcy). </w:t>
      </w:r>
    </w:p>
    <w:p w:rsidR="002C3769" w:rsidRPr="006A2C35" w:rsidRDefault="008B53B9" w:rsidP="008A7F8E">
      <w:pPr>
        <w:numPr>
          <w:ilvl w:val="0"/>
          <w:numId w:val="13"/>
        </w:numPr>
        <w:spacing w:after="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Rola architekta krajobrazu w kształtowaniu postaw estetycznych. </w:t>
      </w:r>
    </w:p>
    <w:p w:rsidR="002C3769" w:rsidRPr="006A2C35" w:rsidRDefault="008B53B9" w:rsidP="008A7F8E">
      <w:pPr>
        <w:numPr>
          <w:ilvl w:val="0"/>
          <w:numId w:val="13"/>
        </w:numPr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lastRenderedPageBreak/>
        <w:t>Rola koloru we współczesnym wzornictwie i sztuce krajobrazu</w:t>
      </w: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3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8A7F8E" w:rsidRPr="006A2C35" w:rsidRDefault="008A7F8E" w:rsidP="008A7F8E">
      <w:pPr>
        <w:rPr>
          <w:b/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>SPECJALIZACJA URZĄDZANIE I PIELĘGNOWANIE KRAJOBRAZU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Ochrona prawna drzew na terenach miejskich i w krajobrazie otwartym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Przyczyny zamierania i sposoby ochrony drzew w środowisku miejskim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Metody badania i oceny stanu zdrowotnego drzew w mieście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Wymagane przepisami minimalne dystanse sadzenia drzew i krzewów od elementów infrastruktury technicznej (w tym nadziemnej i podziemnej)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Zabiegi pielęgnacyjne drzew i krzewów przyulicznych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Przygotowanie i parametry jakościowe materiału szkółkarskiego roślin drzewiastych na potrzeby warunków miejskich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Zasady doboru gatunkowego roślin drzewiastych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Stan prawny kształtowania terenów sportowo-rekreacyjnych dla dzieci i młodzieży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Urządzanie terenów sportowo-rekreacyjnych dla dzieci i młodzieży - zasady wyboru sprzętu, nawierzchni oraz roślinności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Zasady wykonywana i eksploatacji obiektów sportowo-rekreacyjnych dla dzieci i młodzieży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Przykłady rozwiązań konstrukcyjnych nawierzchni ciągów pieszo-jezdnych, pieszych i rowerowych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Metody i technologie retencjonowania wody; mała retencja</w:t>
      </w:r>
    </w:p>
    <w:p w:rsidR="008A7F8E" w:rsidRPr="006A2C35" w:rsidRDefault="008A7F8E" w:rsidP="008A7F8E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6A2C35">
        <w:rPr>
          <w:color w:val="auto"/>
        </w:rPr>
        <w:t>Systemy gospodarowania wodą w krajobrazie - technologie wykonywania i eksploatacji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Podstawy prawne kosztorysowania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Podstawy techniczne kosztorysowania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Rodzaje kosztorysów i ich charakterystyka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Księgi rachunkowo-podatkowe w przedsiębiorstwie; biznes plany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Zarządzanie i marketing w przedsiębiorstwie - podstawy prawne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Metody wyceny prac projektowo-wykonawczych w architekturze krajobrazu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Dokumenty na placu budowy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Ochrona środowiska na placu budowy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Dachy zielone – kompensacja przyrodnicza w odniesieniu do przepisów krajowych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Wykorzystanie dachów zielonych w przeciwdziałaniu niekorzystnym zmianom klimatu oraz stymulacji bioróżnorodności na terenach miejskich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Udział architekta krajobrazu w projektowaniu, urządzaniu i pielęgnacji dachów zielonych</w:t>
      </w:r>
    </w:p>
    <w:p w:rsidR="002C3769" w:rsidRPr="006A2C35" w:rsidRDefault="008B53B9">
      <w:pPr>
        <w:spacing w:after="0" w:line="259" w:lineRule="auto"/>
        <w:ind w:left="358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b/>
          <w:color w:val="auto"/>
          <w:sz w:val="24"/>
          <w:szCs w:val="24"/>
        </w:rPr>
        <w:t xml:space="preserve"> </w:t>
      </w:r>
    </w:p>
    <w:p w:rsidR="002C3769" w:rsidRPr="006A2C35" w:rsidRDefault="008B53B9">
      <w:pPr>
        <w:pStyle w:val="Nagwek2"/>
        <w:ind w:left="-5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SPECJALIZACJA PROJEKTOWANIE KRAJOBRAZU 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Zakres merytoryczny zaleceń konserwatorskich dla zabytkowych założeń ogrodowych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Przestrzenny kontekst obiektu zabytkowego – znaczenie oraz podstawowe zasady ochrony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Realizacje konserwatorskie - przykłady i ich ocena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lastRenderedPageBreak/>
        <w:t>Możliwości i zasady adaptacji historycznego zespołu pałacowo–parkowego</w:t>
      </w:r>
    </w:p>
    <w:p w:rsidR="008A7F8E" w:rsidRPr="006A2C35" w:rsidRDefault="008A7F8E" w:rsidP="008A7F8E">
      <w:pPr>
        <w:numPr>
          <w:ilvl w:val="0"/>
          <w:numId w:val="12"/>
        </w:numPr>
        <w:spacing w:after="0" w:line="276" w:lineRule="auto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Uwarunkowania prawne ochrony zabytków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Sposoby interpretacji koncepcji zielonej infrastruktury 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Funkcje zielonej infrastruktury  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Elementy zielonej infrastruktury w skali regionu/ miasta/ miejsca  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Główne cechy dzieła architektury krajobrazu 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Kryteria oceny dzieła architektury krajobrazu 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Wpływ trendów demograficznych i społecznych na rozwój infrastruktury turystycznej  </w:t>
      </w:r>
    </w:p>
    <w:p w:rsidR="002C3769" w:rsidRPr="006A2C35" w:rsidRDefault="008B53B9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Cele i etapy opracowania ekofizjograficznego</w:t>
      </w:r>
    </w:p>
    <w:p w:rsidR="008A7F8E" w:rsidRPr="006A2C35" w:rsidRDefault="00905B7C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Podstawowe pojęcia stosowane w zarządzaniu zasobami wizualnymi krajobrazu</w:t>
      </w:r>
    </w:p>
    <w:p w:rsidR="00905B7C" w:rsidRPr="006A2C35" w:rsidRDefault="00905B7C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Podstawowe instrumenty kształtowania struktury fizjonomicznej krajobrazu</w:t>
      </w:r>
    </w:p>
    <w:p w:rsidR="00905B7C" w:rsidRPr="006A2C35" w:rsidRDefault="00905B7C" w:rsidP="00905B7C">
      <w:pPr>
        <w:numPr>
          <w:ilvl w:val="0"/>
          <w:numId w:val="7"/>
        </w:numPr>
        <w:ind w:hanging="36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>Źródła zanieczyszczeń wizualnych krajobrazu</w:t>
      </w:r>
    </w:p>
    <w:p w:rsidR="002C3769" w:rsidRPr="006A2C35" w:rsidRDefault="008B53B9">
      <w:pPr>
        <w:spacing w:after="0" w:line="259" w:lineRule="auto"/>
        <w:ind w:left="0" w:firstLine="0"/>
        <w:rPr>
          <w:color w:val="auto"/>
          <w:sz w:val="24"/>
          <w:szCs w:val="24"/>
        </w:rPr>
      </w:pPr>
      <w:r w:rsidRPr="006A2C35">
        <w:rPr>
          <w:color w:val="auto"/>
          <w:sz w:val="24"/>
          <w:szCs w:val="24"/>
        </w:rPr>
        <w:t xml:space="preserve"> </w:t>
      </w:r>
      <w:bookmarkEnd w:id="0"/>
    </w:p>
    <w:sectPr w:rsidR="002C3769" w:rsidRPr="006A2C35">
      <w:footerReference w:type="even" r:id="rId7"/>
      <w:footerReference w:type="default" r:id="rId8"/>
      <w:footerReference w:type="first" r:id="rId9"/>
      <w:pgSz w:w="11906" w:h="16838"/>
      <w:pgMar w:top="1425" w:right="1418" w:bottom="168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55" w:rsidRDefault="00100855">
      <w:pPr>
        <w:spacing w:after="0" w:line="240" w:lineRule="auto"/>
      </w:pPr>
      <w:r>
        <w:separator/>
      </w:r>
    </w:p>
  </w:endnote>
  <w:endnote w:type="continuationSeparator" w:id="0">
    <w:p w:rsidR="00100855" w:rsidRDefault="001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69" w:rsidRDefault="008B53B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3769" w:rsidRDefault="008B53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69" w:rsidRDefault="008B53B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6A2C3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3769" w:rsidRDefault="008B53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69" w:rsidRDefault="008B53B9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C3769" w:rsidRDefault="008B53B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55" w:rsidRDefault="00100855">
      <w:pPr>
        <w:spacing w:after="0" w:line="240" w:lineRule="auto"/>
      </w:pPr>
      <w:r>
        <w:separator/>
      </w:r>
    </w:p>
  </w:footnote>
  <w:footnote w:type="continuationSeparator" w:id="0">
    <w:p w:rsidR="00100855" w:rsidRDefault="0010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8A7"/>
    <w:multiLevelType w:val="hybridMultilevel"/>
    <w:tmpl w:val="79285310"/>
    <w:lvl w:ilvl="0" w:tplc="12B89E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A87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8B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63C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8E0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E201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B872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A8D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44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34082"/>
    <w:multiLevelType w:val="hybridMultilevel"/>
    <w:tmpl w:val="E8FA6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ED9"/>
    <w:multiLevelType w:val="hybridMultilevel"/>
    <w:tmpl w:val="0DC81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1994"/>
    <w:multiLevelType w:val="hybridMultilevel"/>
    <w:tmpl w:val="CEF2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039"/>
    <w:multiLevelType w:val="hybridMultilevel"/>
    <w:tmpl w:val="DD1AE35C"/>
    <w:lvl w:ilvl="0" w:tplc="BABC52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8C9F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5836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C23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0C9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EF0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6F5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0E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AB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792E16"/>
    <w:multiLevelType w:val="hybridMultilevel"/>
    <w:tmpl w:val="6A98E4A8"/>
    <w:lvl w:ilvl="0" w:tplc="C7384D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69F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CFD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09F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672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A9E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D5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4DB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856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8E1EE5"/>
    <w:multiLevelType w:val="hybridMultilevel"/>
    <w:tmpl w:val="BEE86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562F"/>
    <w:multiLevelType w:val="hybridMultilevel"/>
    <w:tmpl w:val="3F7AAECC"/>
    <w:lvl w:ilvl="0" w:tplc="3E1874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88C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268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0F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2CA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2C34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EE0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E6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2A4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D3CA8"/>
    <w:multiLevelType w:val="hybridMultilevel"/>
    <w:tmpl w:val="50D695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661DBF"/>
    <w:multiLevelType w:val="hybridMultilevel"/>
    <w:tmpl w:val="AB9284BA"/>
    <w:lvl w:ilvl="0" w:tplc="6742E2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EE3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BAC0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AC8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08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CC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2894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00E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5AFF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3F2913"/>
    <w:multiLevelType w:val="hybridMultilevel"/>
    <w:tmpl w:val="F2462CF8"/>
    <w:lvl w:ilvl="0" w:tplc="0415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23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CA3D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D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87A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EA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09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C95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E7D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5C5CB7"/>
    <w:multiLevelType w:val="hybridMultilevel"/>
    <w:tmpl w:val="3EBE76C8"/>
    <w:lvl w:ilvl="0" w:tplc="52FCEB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238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CA3D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D4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87A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EA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09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C95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E7D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4322DF"/>
    <w:multiLevelType w:val="hybridMultilevel"/>
    <w:tmpl w:val="FB3A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4482"/>
    <w:multiLevelType w:val="hybridMultilevel"/>
    <w:tmpl w:val="353E0EE4"/>
    <w:lvl w:ilvl="0" w:tplc="0415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000E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2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02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8E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0012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215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261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46B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69"/>
    <w:rsid w:val="000C113A"/>
    <w:rsid w:val="00100855"/>
    <w:rsid w:val="00207192"/>
    <w:rsid w:val="002C3769"/>
    <w:rsid w:val="006A2C35"/>
    <w:rsid w:val="008A7F8E"/>
    <w:rsid w:val="008B53B9"/>
    <w:rsid w:val="00902D57"/>
    <w:rsid w:val="00905B7C"/>
    <w:rsid w:val="00AB681C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6C0E-5EA1-47E7-8C51-E14E880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810081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810081"/>
      <w:sz w:val="40"/>
    </w:rPr>
  </w:style>
  <w:style w:type="paragraph" w:customStyle="1" w:styleId="Default">
    <w:name w:val="Default"/>
    <w:rsid w:val="008A7F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A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Dominik</cp:lastModifiedBy>
  <cp:revision>3</cp:revision>
  <dcterms:created xsi:type="dcterms:W3CDTF">2019-09-25T20:21:00Z</dcterms:created>
  <dcterms:modified xsi:type="dcterms:W3CDTF">2019-09-25T20:21:00Z</dcterms:modified>
</cp:coreProperties>
</file>