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14:paraId="11D12A92" w14:textId="77777777" w:rsidTr="4B7B85D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60A366" w14:textId="77777777" w:rsidR="00CD0414" w:rsidRPr="000D62F3" w:rsidRDefault="000D62F3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0D62F3">
              <w:rPr>
                <w:rFonts w:ascii="Arial" w:hAnsi="Arial" w:cs="Arial"/>
                <w:b/>
                <w:sz w:val="20"/>
                <w:szCs w:val="20"/>
              </w:rPr>
              <w:t>Zastosowanie biotechnologii w diagnostyce chorób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CD0414" w:rsidRPr="003A2588" w:rsidRDefault="000D62F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D0414" w:rsidRPr="004E416B" w14:paraId="7C8E65AC" w14:textId="77777777" w:rsidTr="4B7B85D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0235661" w14:textId="77777777" w:rsidR="00CD0414" w:rsidRPr="001B03E7" w:rsidRDefault="000D62F3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460677">
              <w:rPr>
                <w:rFonts w:ascii="Arial" w:hAnsi="Arial" w:cs="Arial"/>
                <w:sz w:val="16"/>
                <w:szCs w:val="16"/>
                <w:lang w:val="en-US"/>
              </w:rPr>
              <w:t xml:space="preserve">Application of biotechnology in diagnostics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 animal diseases</w:t>
            </w:r>
          </w:p>
        </w:tc>
      </w:tr>
      <w:tr w:rsidR="00CD0414" w14:paraId="2B4DE3DB" w14:textId="77777777" w:rsidTr="4B7B85D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582090" w:rsidRDefault="000D62F3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14:paraId="0A37501D" w14:textId="77777777" w:rsidTr="4B7B85D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5945B5E4" w14:textId="77777777" w:rsidTr="4B7B85D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207BBF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207BBF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14:paraId="71D9ACDF" w14:textId="77777777" w:rsidTr="4B7B85D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207BBF" w:rsidRDefault="00E20D24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CD0414" w:rsidRDefault="00E20D24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6C766B" w:rsidRPr="00CD0414" w:rsidRDefault="00E20D24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D0414" w:rsidRPr="00CD0414" w:rsidRDefault="00E20D24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6C766B" w:rsidRPr="00CD0414" w:rsidRDefault="00E20D24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D0414" w:rsidRPr="00207BBF" w:rsidRDefault="00E20D24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58BED0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</w:t>
            </w:r>
            <w:r w:rsidR="007F56ED">
              <w:rPr>
                <w:bCs/>
                <w:sz w:val="16"/>
                <w:szCs w:val="16"/>
              </w:rPr>
              <w:t>III</w:t>
            </w:r>
            <w:r w:rsidR="00965A2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D0414" w:rsidRPr="00CD0414" w:rsidRDefault="00E20D24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5E935B6E" w14:textId="77777777" w:rsidTr="4B7B85D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2B83E6DE"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5348AD1A">
              <w:rPr>
                <w:sz w:val="16"/>
                <w:szCs w:val="16"/>
              </w:rPr>
              <w:t>20</w:t>
            </w:r>
            <w:r w:rsidR="656CF9FB" w:rsidRPr="5348AD1A">
              <w:rPr>
                <w:sz w:val="16"/>
                <w:szCs w:val="16"/>
              </w:rPr>
              <w:t>20</w:t>
            </w:r>
            <w:r w:rsidRPr="5348AD1A">
              <w:rPr>
                <w:sz w:val="16"/>
                <w:szCs w:val="16"/>
              </w:rPr>
              <w:t>/20</w:t>
            </w:r>
            <w:r w:rsidR="05A0AE9D" w:rsidRPr="5348AD1A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D4057" w14:textId="1A7C70C4" w:rsidR="00CD0414" w:rsidRPr="006C766B" w:rsidRDefault="00AA3F45" w:rsidP="004E416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3F45">
              <w:rPr>
                <w:b/>
                <w:sz w:val="16"/>
                <w:szCs w:val="16"/>
              </w:rPr>
              <w:t>OGR_BT-2S-3L-3</w:t>
            </w:r>
            <w:r w:rsidR="004E416B">
              <w:rPr>
                <w:b/>
                <w:sz w:val="16"/>
                <w:szCs w:val="16"/>
              </w:rPr>
              <w:t>8</w:t>
            </w:r>
            <w:r w:rsidRPr="00AA3F45">
              <w:rPr>
                <w:b/>
                <w:sz w:val="16"/>
                <w:szCs w:val="16"/>
              </w:rPr>
              <w:t>_</w:t>
            </w:r>
            <w:r w:rsidR="004E416B">
              <w:rPr>
                <w:b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  <w:tr w:rsidR="00ED11F9" w:rsidRPr="00CD0414" w14:paraId="41C8F396" w14:textId="77777777" w:rsidTr="4B7B85D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62F3" w14:paraId="5DD23A04" w14:textId="77777777" w:rsidTr="4B7B85D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0D62F3" w:rsidRPr="00582090" w:rsidRDefault="000D62F3" w:rsidP="000D62F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7BC4E" w14:textId="513C2A64" w:rsidR="000D62F3" w:rsidRDefault="000D62F3" w:rsidP="4B7B85DB">
            <w:pPr>
              <w:rPr>
                <w:rFonts w:ascii="Arial" w:hAnsi="Arial" w:cs="Arial"/>
                <w:sz w:val="16"/>
                <w:szCs w:val="16"/>
              </w:rPr>
            </w:pPr>
            <w:r w:rsidRPr="4B7B85DB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6FBD44C6" w:rsidRPr="4B7B85DB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 w:rsidRPr="4B7B85DB">
              <w:rPr>
                <w:rFonts w:ascii="Arial" w:hAnsi="Arial" w:cs="Arial"/>
                <w:sz w:val="16"/>
                <w:szCs w:val="16"/>
              </w:rPr>
              <w:t>inż. Piotr Bąska</w:t>
            </w:r>
          </w:p>
        </w:tc>
      </w:tr>
      <w:tr w:rsidR="000D62F3" w14:paraId="62CF5B27" w14:textId="77777777" w:rsidTr="4B7B85D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0D62F3" w:rsidRPr="00582090" w:rsidRDefault="000D62F3" w:rsidP="000D62F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52C96" w14:textId="1A9A3308" w:rsidR="000D62F3" w:rsidRPr="00895DE3" w:rsidRDefault="36DAA36D" w:rsidP="4B7B85DB">
            <w:pPr>
              <w:rPr>
                <w:rFonts w:ascii="Arial" w:hAnsi="Arial" w:cs="Arial"/>
                <w:sz w:val="16"/>
                <w:szCs w:val="16"/>
              </w:rPr>
            </w:pPr>
            <w:r w:rsidRPr="4B7B85DB">
              <w:rPr>
                <w:rFonts w:ascii="Arial" w:hAnsi="Arial" w:cs="Arial"/>
                <w:sz w:val="16"/>
                <w:szCs w:val="16"/>
              </w:rPr>
              <w:t>Dr hab. inż. Piotr Bąska, Ks</w:t>
            </w:r>
            <w:r w:rsidR="13FCE457" w:rsidRPr="4B7B85DB">
              <w:rPr>
                <w:rFonts w:ascii="Arial" w:hAnsi="Arial" w:cs="Arial"/>
                <w:sz w:val="16"/>
                <w:szCs w:val="16"/>
              </w:rPr>
              <w:t>.</w:t>
            </w:r>
            <w:r w:rsidRPr="4B7B85DB">
              <w:rPr>
                <w:rFonts w:ascii="Arial" w:hAnsi="Arial" w:cs="Arial"/>
                <w:sz w:val="16"/>
                <w:szCs w:val="16"/>
              </w:rPr>
              <w:t xml:space="preserve"> dr hab. Marcin Wiśniewski, Dr Agnieszka Sałamaszyńska- Guz</w:t>
            </w:r>
          </w:p>
        </w:tc>
      </w:tr>
      <w:tr w:rsidR="000D62F3" w14:paraId="6CAB2174" w14:textId="77777777" w:rsidTr="4B7B85D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0D62F3" w:rsidRPr="00582090" w:rsidRDefault="000D62F3" w:rsidP="000D62F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FED0" w14:textId="7C47F674" w:rsidR="000D62F3" w:rsidRPr="00582090" w:rsidRDefault="6EF39A89" w:rsidP="4B7B85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4B7B85DB">
              <w:rPr>
                <w:rFonts w:ascii="Arial" w:hAnsi="Arial" w:cs="Arial"/>
                <w:sz w:val="16"/>
                <w:szCs w:val="16"/>
              </w:rPr>
              <w:t>Instytut Medycyny Weterynaryjnej</w:t>
            </w:r>
            <w:r w:rsidR="000D62F3" w:rsidRPr="4B7B85DB">
              <w:rPr>
                <w:rFonts w:ascii="Arial" w:hAnsi="Arial" w:cs="Arial"/>
                <w:sz w:val="16"/>
                <w:szCs w:val="16"/>
              </w:rPr>
              <w:t>, Katedra Nauk Przedklinicznych</w:t>
            </w:r>
          </w:p>
        </w:tc>
      </w:tr>
      <w:tr w:rsidR="000D62F3" w14:paraId="32C024DD" w14:textId="77777777" w:rsidTr="4B7B85D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67D2CCA0" w:rsidR="000D62F3" w:rsidRPr="00582090" w:rsidRDefault="1E39B98D" w:rsidP="000D62F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5348AD1A"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0D62F3" w14:paraId="4B3A1D87" w14:textId="77777777" w:rsidTr="4B7B85D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4E0AE" w14:textId="77777777" w:rsidR="000D62F3" w:rsidRPr="000D62F3" w:rsidRDefault="000D62F3" w:rsidP="000D62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D82">
              <w:rPr>
                <w:rFonts w:ascii="Arial" w:hAnsi="Arial" w:cs="Arial"/>
                <w:sz w:val="16"/>
                <w:szCs w:val="16"/>
              </w:rPr>
              <w:t>Po zaliczeniu przedmiot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795D82">
              <w:rPr>
                <w:rFonts w:ascii="Arial" w:hAnsi="Arial" w:cs="Arial"/>
                <w:sz w:val="16"/>
                <w:szCs w:val="16"/>
              </w:rPr>
              <w:t xml:space="preserve"> student będzie w stanie projektować, przeprowadzać profesjonalną walidację oraz interpretować wyniki testów i badań epidemiologicznych z wykorzystaniem nowoczesnych metod 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95D82">
              <w:rPr>
                <w:rFonts w:ascii="Arial" w:hAnsi="Arial" w:cs="Arial"/>
                <w:sz w:val="16"/>
                <w:szCs w:val="16"/>
              </w:rPr>
              <w:t>agnostycznych</w:t>
            </w:r>
          </w:p>
          <w:p w14:paraId="3A42376A" w14:textId="77777777" w:rsidR="000D62F3" w:rsidRPr="000D62F3" w:rsidRDefault="000D62F3" w:rsidP="000D62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2F3">
              <w:rPr>
                <w:rFonts w:ascii="Arial" w:hAnsi="Arial" w:cs="Arial"/>
                <w:sz w:val="16"/>
                <w:szCs w:val="16"/>
              </w:rPr>
              <w:t>Wykłady:</w:t>
            </w:r>
          </w:p>
          <w:p w14:paraId="0D0A68B1" w14:textId="77777777" w:rsidR="000D62F3" w:rsidRPr="003504FB" w:rsidRDefault="000D62F3" w:rsidP="000D62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4FB">
              <w:rPr>
                <w:rFonts w:ascii="Arial" w:hAnsi="Arial" w:cs="Arial"/>
                <w:sz w:val="16"/>
                <w:szCs w:val="16"/>
              </w:rPr>
              <w:t>Podstawy prawne. Porównanie metod diagnostycznych klasycznych i molekularnych. Projektowanie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3504FB">
              <w:rPr>
                <w:rFonts w:ascii="Arial" w:hAnsi="Arial" w:cs="Arial"/>
                <w:sz w:val="16"/>
                <w:szCs w:val="16"/>
              </w:rPr>
              <w:t xml:space="preserve">walidacja testów diagnostycznych cz. I, II, III. Poszukiwanie antygenów wykorzystywanych w diagnostyce. Wykorzystanie testów diagnostycznych (i interpretacja) w diagnostyce chorób </w:t>
            </w:r>
            <w:r>
              <w:rPr>
                <w:rFonts w:ascii="Arial" w:hAnsi="Arial" w:cs="Arial"/>
                <w:sz w:val="16"/>
                <w:szCs w:val="16"/>
              </w:rPr>
              <w:t>zakaźnych</w:t>
            </w:r>
            <w:r w:rsidRPr="003504FB">
              <w:rPr>
                <w:rFonts w:ascii="Arial" w:hAnsi="Arial" w:cs="Arial"/>
                <w:sz w:val="16"/>
                <w:szCs w:val="16"/>
              </w:rPr>
              <w:t>. Metody pozwalające na ocenę aktywacji układu odpornościowego.</w:t>
            </w:r>
          </w:p>
          <w:p w14:paraId="33A7AE0E" w14:textId="77777777" w:rsidR="000D62F3" w:rsidRPr="003504FB" w:rsidRDefault="000D62F3" w:rsidP="000D62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4FB">
              <w:rPr>
                <w:rFonts w:ascii="Arial" w:hAnsi="Arial" w:cs="Arial"/>
                <w:sz w:val="16"/>
                <w:szCs w:val="16"/>
              </w:rPr>
              <w:t>Molekularne mechanizmy chorobotwórczości bakterii, strategie identyfikacji ba</w:t>
            </w:r>
            <w:r>
              <w:rPr>
                <w:rFonts w:ascii="Arial" w:hAnsi="Arial" w:cs="Arial"/>
                <w:sz w:val="16"/>
                <w:szCs w:val="16"/>
              </w:rPr>
              <w:t>kteryjnych czynników zjadliwości.</w:t>
            </w:r>
          </w:p>
          <w:p w14:paraId="3EA672A5" w14:textId="77777777" w:rsidR="000D62F3" w:rsidRPr="000D62F3" w:rsidRDefault="000D62F3" w:rsidP="000D62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2F3">
              <w:rPr>
                <w:rFonts w:ascii="Arial" w:hAnsi="Arial" w:cs="Arial"/>
                <w:sz w:val="16"/>
                <w:szCs w:val="16"/>
              </w:rPr>
              <w:t>Ćwiczenia:</w:t>
            </w:r>
          </w:p>
          <w:p w14:paraId="789F7A9C" w14:textId="77777777" w:rsidR="000D62F3" w:rsidRPr="00582090" w:rsidRDefault="000D62F3" w:rsidP="000D62F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504FB">
              <w:rPr>
                <w:rFonts w:ascii="Arial" w:hAnsi="Arial" w:cs="Arial"/>
                <w:sz w:val="16"/>
                <w:szCs w:val="16"/>
              </w:rPr>
              <w:t>Zajęcia o charakterze seminaryjnym i praktycznym prowadzące do zapoznania studentów z molekularnymi metodami służącymi do diagnozowania materiału klinicznego w kierunku chorób zakaźnych. Analiza serologiczna i  cytometryczna krwi obwodowej oraz zastosowanie technik z użyciem znakowanych przeciwciał.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04FB">
              <w:rPr>
                <w:rFonts w:ascii="Arial" w:hAnsi="Arial" w:cs="Arial"/>
                <w:sz w:val="16"/>
                <w:szCs w:val="16"/>
              </w:rPr>
              <w:t xml:space="preserve">Zastosowanie nowoczesnych metod serologicznych do oceny komórek efektorowych zaangażowanych w zwalczaniu zakażeń. Opracowanie warunków testów diagnostycznych umożliwiających wykrywanie </w:t>
            </w:r>
            <w:r>
              <w:rPr>
                <w:rFonts w:ascii="Arial" w:hAnsi="Arial" w:cs="Arial"/>
                <w:sz w:val="16"/>
                <w:szCs w:val="16"/>
              </w:rPr>
              <w:t>chorób zakaźnych</w:t>
            </w:r>
          </w:p>
        </w:tc>
      </w:tr>
      <w:tr w:rsidR="000D62F3" w:rsidRPr="00E31A6B" w14:paraId="16D5427D" w14:textId="77777777" w:rsidTr="4B7B85DB">
        <w:trPr>
          <w:trHeight w:val="45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9E29A" w14:textId="77777777" w:rsidR="000D62F3" w:rsidRPr="00582090" w:rsidRDefault="000D62F3" w:rsidP="000D62F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……………</w:t>
            </w:r>
            <w:r w:rsidRPr="004B21A0">
              <w:rPr>
                <w:rFonts w:ascii="Arial" w:hAnsi="Arial" w:cs="Arial"/>
                <w:sz w:val="16"/>
                <w:szCs w:val="16"/>
              </w:rPr>
              <w:t xml:space="preserve"> Wykłady</w:t>
            </w:r>
            <w:r w:rsidRPr="00582090">
              <w:rPr>
                <w:sz w:val="16"/>
                <w:szCs w:val="16"/>
              </w:rPr>
              <w:t xml:space="preserve"> 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</w:t>
            </w:r>
            <w:r>
              <w:rPr>
                <w:sz w:val="16"/>
                <w:szCs w:val="16"/>
              </w:rPr>
              <w:t>.15</w:t>
            </w:r>
            <w:r w:rsidRPr="00582090">
              <w:rPr>
                <w:sz w:val="16"/>
                <w:szCs w:val="16"/>
              </w:rPr>
              <w:t xml:space="preserve">......;  </w:t>
            </w:r>
          </w:p>
          <w:p w14:paraId="4EEEC415" w14:textId="77777777" w:rsidR="000D62F3" w:rsidRPr="000D62F3" w:rsidRDefault="000D62F3" w:rsidP="000D62F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Ćwiczenia laboratoryjne</w:t>
            </w:r>
            <w:r w:rsidRPr="00582090">
              <w:rPr>
                <w:sz w:val="16"/>
                <w:szCs w:val="16"/>
              </w:rPr>
              <w:t xml:space="preserve"> ……………</w:t>
            </w:r>
            <w:r>
              <w:rPr>
                <w:sz w:val="16"/>
                <w:szCs w:val="16"/>
              </w:rPr>
              <w:t>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.....;  </w:t>
            </w:r>
          </w:p>
        </w:tc>
      </w:tr>
      <w:tr w:rsidR="000D62F3" w:rsidRPr="00E31A6B" w14:paraId="4550BD2F" w14:textId="77777777" w:rsidTr="4B7B85DB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6600" w14:textId="6282DBC3" w:rsidR="000D62F3" w:rsidRPr="00582090" w:rsidRDefault="000D62F3" w:rsidP="000D62F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B7B85DB">
              <w:rPr>
                <w:rFonts w:ascii="Arial" w:hAnsi="Arial" w:cs="Arial"/>
                <w:sz w:val="16"/>
                <w:szCs w:val="16"/>
              </w:rPr>
              <w:t>Wykłady, prezentacje tematyczne, dyskusja, konsultacje, ćwiczenia laboratoryjne</w:t>
            </w:r>
            <w:r w:rsidR="155CE654" w:rsidRPr="4B7B85DB">
              <w:rPr>
                <w:rFonts w:ascii="Arial" w:hAnsi="Arial" w:cs="Arial"/>
                <w:sz w:val="16"/>
                <w:szCs w:val="16"/>
              </w:rPr>
              <w:t>. W razie konieczności wszystkie zajęcia mogą odbywać się zdalnie</w:t>
            </w:r>
            <w:r w:rsidR="52DD458E" w:rsidRPr="4B7B85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D62F3" w:rsidRPr="00E31A6B" w14:paraId="65347647" w14:textId="77777777" w:rsidTr="4B7B85D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D62F3" w:rsidRDefault="000D62F3" w:rsidP="000D62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57104" w14:textId="77777777" w:rsidR="000D62F3" w:rsidRPr="00895DE3" w:rsidRDefault="000D62F3" w:rsidP="000D62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Pr="004B21A0">
              <w:rPr>
                <w:rFonts w:ascii="Arial" w:hAnsi="Arial" w:cs="Arial"/>
                <w:sz w:val="16"/>
                <w:szCs w:val="16"/>
              </w:rPr>
              <w:t xml:space="preserve"> Wcześniej zrealizowane zajęcia z przedmiotu </w:t>
            </w:r>
            <w:r w:rsidRPr="00895DE3">
              <w:rPr>
                <w:rFonts w:ascii="Arial" w:hAnsi="Arial" w:cs="Arial"/>
                <w:sz w:val="16"/>
                <w:szCs w:val="16"/>
              </w:rPr>
              <w:t>Biologia molekularna , Inżynieria genetyczna , Mikrobiologia  weterynaryjna, Immunologia</w:t>
            </w:r>
            <w:r>
              <w:rPr>
                <w:rFonts w:ascii="Arial" w:hAnsi="Arial" w:cs="Arial"/>
                <w:sz w:val="16"/>
                <w:szCs w:val="16"/>
              </w:rPr>
              <w:t>, Fizjologia zwierząt</w:t>
            </w:r>
          </w:p>
          <w:p w14:paraId="7DA8F931" w14:textId="77777777" w:rsidR="000D62F3" w:rsidRPr="00B36D67" w:rsidRDefault="000D62F3" w:rsidP="000D62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21A0">
              <w:rPr>
                <w:rFonts w:ascii="Arial" w:hAnsi="Arial" w:cs="Arial"/>
                <w:sz w:val="16"/>
                <w:szCs w:val="16"/>
              </w:rPr>
              <w:t xml:space="preserve"> Podstawowa wiedza i umiejętności z zakresu: </w:t>
            </w:r>
            <w:r>
              <w:rPr>
                <w:rFonts w:ascii="Arial" w:hAnsi="Arial" w:cs="Arial"/>
                <w:sz w:val="16"/>
                <w:szCs w:val="16"/>
              </w:rPr>
              <w:t>mikrobiologii,</w:t>
            </w:r>
            <w:r w:rsidRPr="004B21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biologii molekularnej, </w:t>
            </w:r>
            <w:r w:rsidRPr="00795D82">
              <w:rPr>
                <w:rFonts w:ascii="Arial" w:hAnsi="Arial" w:cs="Arial"/>
                <w:sz w:val="16"/>
                <w:szCs w:val="16"/>
              </w:rPr>
              <w:t>podstaw statystyki oraz wiedzy nt. chorób zakaźnyc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0D62F3" w14:paraId="39440EE8" w14:textId="77777777" w:rsidTr="4B7B85DB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0D62F3" w:rsidRPr="00582090" w:rsidRDefault="000D62F3" w:rsidP="000D62F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14:paraId="74A1F1FF" w14:textId="77777777" w:rsidR="000D62F3" w:rsidRDefault="000D62F3" w:rsidP="001B03E7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28B9A0EC" w14:textId="77777777" w:rsidR="001B03E7" w:rsidRPr="00AA3F45" w:rsidRDefault="001B03E7" w:rsidP="001B0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>W1 wiedza w zakresie podstaw prawnych dotyczących możliwości wykonywania testów diagnostycznych</w:t>
            </w:r>
          </w:p>
          <w:p w14:paraId="3E05054C" w14:textId="77777777" w:rsidR="000D62F3" w:rsidRPr="001B03E7" w:rsidRDefault="001B03E7" w:rsidP="001B03E7">
            <w:pPr>
              <w:spacing w:before="60" w:after="60" w:line="240" w:lineRule="auto"/>
              <w:rPr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>W2 wiedza na temat metod projektowania, oceny przydatności i walidacji oraz interpretacji testów diagnostycznych</w:t>
            </w:r>
          </w:p>
        </w:tc>
        <w:tc>
          <w:tcPr>
            <w:tcW w:w="2730" w:type="dxa"/>
            <w:gridSpan w:val="3"/>
          </w:tcPr>
          <w:p w14:paraId="0F58FAE9" w14:textId="77777777" w:rsidR="000D62F3" w:rsidRPr="00582090" w:rsidRDefault="000D62F3" w:rsidP="001B03E7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43AF1041" w14:textId="77777777" w:rsidR="001B03E7" w:rsidRPr="00AA3F45" w:rsidRDefault="001B03E7" w:rsidP="001B0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 xml:space="preserve">U1 wiedza dotycząca wyboru metod serologicznych </w:t>
            </w:r>
          </w:p>
          <w:p w14:paraId="0DC7A63D" w14:textId="77777777" w:rsidR="001B03E7" w:rsidRPr="00AA3F45" w:rsidRDefault="001B03E7" w:rsidP="001B0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>U2 umiejętnie interpretuje wyniki badań w zakresie diagnostyki chorób zakaźnych</w:t>
            </w:r>
          </w:p>
          <w:p w14:paraId="0D0B940D" w14:textId="77777777" w:rsidR="000D62F3" w:rsidRPr="001B03E7" w:rsidRDefault="000D62F3" w:rsidP="001B03E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4"/>
          </w:tcPr>
          <w:p w14:paraId="489FDC0A" w14:textId="77777777" w:rsidR="000D62F3" w:rsidRPr="00BD2417" w:rsidRDefault="000D62F3" w:rsidP="001B03E7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5841894C" w14:textId="77777777" w:rsidR="000D62F3" w:rsidRPr="00AA3F45" w:rsidRDefault="001B03E7" w:rsidP="001B03E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 xml:space="preserve">K1 wiedza w zakresie wyboru metod biologii molekularnej służących do diagnozowania chorób zakaźnych </w:t>
            </w:r>
          </w:p>
        </w:tc>
      </w:tr>
      <w:tr w:rsidR="000D62F3" w14:paraId="4D1D2935" w14:textId="77777777" w:rsidTr="4B7B85DB">
        <w:trPr>
          <w:trHeight w:val="696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430CEA96" w14:textId="77777777" w:rsidR="000D62F3" w:rsidRPr="00895DE3" w:rsidRDefault="001B03E7" w:rsidP="000D62F3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W1, W2, U1, K1 </w:t>
            </w:r>
            <w:r w:rsidR="000D62F3" w:rsidRPr="00895DE3">
              <w:rPr>
                <w:rFonts w:ascii="Arial" w:hAnsi="Arial" w:cs="Arial"/>
                <w:sz w:val="16"/>
              </w:rPr>
              <w:t>- egzamin pisemny</w:t>
            </w:r>
          </w:p>
          <w:p w14:paraId="294598DC" w14:textId="21B85A5A" w:rsidR="000D62F3" w:rsidRPr="009E71F1" w:rsidRDefault="001B03E7" w:rsidP="4B7B85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B7B85DB">
              <w:rPr>
                <w:rFonts w:ascii="Arial" w:hAnsi="Arial" w:cs="Arial"/>
                <w:sz w:val="16"/>
                <w:szCs w:val="16"/>
              </w:rPr>
              <w:t>U1, U2, K1</w:t>
            </w:r>
            <w:r w:rsidR="000D62F3" w:rsidRPr="4B7B85DB">
              <w:rPr>
                <w:rFonts w:ascii="Arial" w:hAnsi="Arial" w:cs="Arial"/>
                <w:sz w:val="16"/>
                <w:szCs w:val="16"/>
              </w:rPr>
              <w:t xml:space="preserve"> – prezentacja ustna</w:t>
            </w:r>
            <w:r w:rsidR="000D62F3" w:rsidRPr="4B7B85DB">
              <w:rPr>
                <w:sz w:val="16"/>
                <w:szCs w:val="16"/>
              </w:rPr>
              <w:t xml:space="preserve">  </w:t>
            </w:r>
          </w:p>
          <w:p w14:paraId="55AB3DA1" w14:textId="6DD394E9" w:rsidR="000D62F3" w:rsidRPr="009E71F1" w:rsidRDefault="1E87C454" w:rsidP="4B7B85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B7B85DB">
              <w:rPr>
                <w:sz w:val="16"/>
                <w:szCs w:val="16"/>
              </w:rPr>
              <w:t>W razie konieczności weryfikacja wiedzy może być przeprowadzona zdalnie</w:t>
            </w:r>
          </w:p>
        </w:tc>
      </w:tr>
      <w:tr w:rsidR="000D62F3" w14:paraId="3BF2CA0E" w14:textId="77777777" w:rsidTr="4B7B85DB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0DEA4CE" w14:textId="0B6CA61A" w:rsidR="000D62F3" w:rsidRPr="009E71F1" w:rsidRDefault="000D62F3" w:rsidP="000D62F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B7B85DB">
              <w:rPr>
                <w:rFonts w:ascii="Arial" w:hAnsi="Arial" w:cs="Arial"/>
                <w:sz w:val="16"/>
                <w:szCs w:val="16"/>
              </w:rPr>
              <w:t>Imienna karta ocen studenta, prace pisemne, treść pytań będą przechowywane i udostępniane w procesie oceny rezultatu realizacji programu kształcenia</w:t>
            </w:r>
            <w:r w:rsidR="6940C731" w:rsidRPr="4B7B85DB">
              <w:rPr>
                <w:rFonts w:ascii="Arial" w:hAnsi="Arial" w:cs="Arial"/>
                <w:sz w:val="16"/>
                <w:szCs w:val="16"/>
              </w:rPr>
              <w:t>. W razie konieczności cała dokumentacja prowadzona będzie elektronicznie</w:t>
            </w:r>
          </w:p>
        </w:tc>
      </w:tr>
      <w:tr w:rsidR="000D62F3" w14:paraId="03B23D8E" w14:textId="77777777" w:rsidTr="4B7B85DB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D62F3" w:rsidRDefault="000D62F3" w:rsidP="000D62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0D62F3" w:rsidRPr="00582090" w:rsidRDefault="000D62F3" w:rsidP="000D62F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36801EBE" w14:textId="77777777" w:rsidR="000D62F3" w:rsidRDefault="000D62F3" w:rsidP="007F56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25% - zaprezentowanie opracowanego testu diagnostycznego wykrywającego inwazję pasożytniczą [A] </w:t>
            </w:r>
          </w:p>
          <w:p w14:paraId="554E6F2A" w14:textId="77777777" w:rsidR="000D62F3" w:rsidRDefault="000D62F3" w:rsidP="007F56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 - materiał ćwiczeniowy z zakresu technik diagnostycznych bakteriologii, wirusologii i immunologii (zaliczenie pisemne) [B]</w:t>
            </w:r>
          </w:p>
          <w:p w14:paraId="5891A422" w14:textId="77777777" w:rsidR="000D62F3" w:rsidRDefault="000D62F3" w:rsidP="007F56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- materiał wykładowy (zaliczenie pisemne) [C]</w:t>
            </w:r>
          </w:p>
          <w:p w14:paraId="65FF0A72" w14:textId="77777777" w:rsidR="000D62F3" w:rsidRPr="007F56ED" w:rsidRDefault="000D62F3" w:rsidP="007F56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Końcowa ocena będzie wystawiona wg następującego algorytmu: (A x </w:t>
            </w:r>
            <w:r w:rsidR="007F56ED">
              <w:rPr>
                <w:rFonts w:ascii="Arial" w:hAnsi="Arial" w:cs="Arial"/>
                <w:sz w:val="16"/>
                <w:szCs w:val="16"/>
              </w:rPr>
              <w:t xml:space="preserve">0,25) + (B x 0,25) + (C x 0,5) </w:t>
            </w:r>
          </w:p>
        </w:tc>
      </w:tr>
      <w:tr w:rsidR="000D62F3" w14:paraId="3A1392CF" w14:textId="77777777" w:rsidTr="4B7B85DB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E5ADD78" w14:textId="77777777" w:rsidR="000D62F3" w:rsidRPr="009E71F1" w:rsidRDefault="007F56ED" w:rsidP="000D62F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 dydaktyczne Katedry Nauk Przedklinicznych (WMW)</w:t>
            </w:r>
          </w:p>
        </w:tc>
      </w:tr>
      <w:tr w:rsidR="000D62F3" w14:paraId="00EC43AC" w14:textId="77777777" w:rsidTr="4B7B85DB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223E065" w14:textId="77777777" w:rsidR="007F56ED" w:rsidRDefault="007F56ED" w:rsidP="007F56ED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Solnica B „Diagnostyka laboratoryjna” PZWL</w:t>
            </w:r>
          </w:p>
          <w:p w14:paraId="54735394" w14:textId="77777777" w:rsidR="007F56ED" w:rsidRPr="001B03E7" w:rsidRDefault="007F56ED" w:rsidP="007F56ED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Krawczyk B, Kur J Diagnostyka molekularna w mikrobiologii” Wyd. </w:t>
            </w:r>
            <w:r w:rsidRPr="001B03E7">
              <w:rPr>
                <w:rFonts w:ascii="Arial" w:hAnsi="Arial" w:cs="Arial"/>
                <w:sz w:val="16"/>
                <w:szCs w:val="16"/>
                <w:lang w:val="en-US"/>
              </w:rPr>
              <w:t>Politechnika Gdańska</w:t>
            </w:r>
          </w:p>
          <w:p w14:paraId="11E1AEF3" w14:textId="77777777" w:rsidR="007F56ED" w:rsidRPr="00795D82" w:rsidRDefault="007F56ED" w:rsidP="007F56ED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3. </w:t>
            </w:r>
            <w:r w:rsidRPr="00795D82">
              <w:rPr>
                <w:rFonts w:ascii="Arial" w:hAnsi="Arial" w:cs="Arial"/>
                <w:sz w:val="16"/>
                <w:szCs w:val="16"/>
                <w:lang w:val="en-US"/>
              </w:rPr>
              <w:t>Buckingham L, Flaws ML „Molecular diagnostics  Fundamentals, Methods and Clinical Applications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” </w:t>
            </w:r>
            <w:r w:rsidRPr="00D36A87">
              <w:rPr>
                <w:lang w:val="en-US"/>
              </w:rPr>
              <w:t xml:space="preserve"> </w:t>
            </w:r>
            <w:r w:rsidRPr="00D36A87">
              <w:rPr>
                <w:rFonts w:ascii="Arial" w:hAnsi="Arial" w:cs="Arial"/>
                <w:sz w:val="16"/>
                <w:szCs w:val="16"/>
                <w:lang w:val="en-US"/>
              </w:rPr>
              <w:t>F. A. Davis Company</w:t>
            </w:r>
          </w:p>
          <w:p w14:paraId="60B4B4B2" w14:textId="77777777" w:rsidR="007F56ED" w:rsidRPr="00D36A87" w:rsidRDefault="007F56ED" w:rsidP="007F56ED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D36A87">
              <w:rPr>
                <w:rFonts w:ascii="Arial" w:hAnsi="Arial" w:cs="Arial"/>
                <w:sz w:val="16"/>
                <w:szCs w:val="16"/>
              </w:rPr>
              <w:t>Wybrane artykuły z najnowszych czasopism naukowych</w:t>
            </w:r>
          </w:p>
          <w:p w14:paraId="0E27B00A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D62F3" w14:paraId="14B14E7F" w14:textId="77777777" w:rsidTr="4B7B85DB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0D62F3" w:rsidRDefault="000D62F3" w:rsidP="000D62F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14:paraId="60061E4C" w14:textId="77777777" w:rsidR="000D62F3" w:rsidRPr="00701DD3" w:rsidRDefault="000D62F3" w:rsidP="000D62F3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0D62F3" w:rsidRPr="00701DD3" w:rsidRDefault="000D62F3" w:rsidP="000D62F3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0D62F3" w:rsidRPr="00582090" w:rsidRDefault="000D62F3" w:rsidP="000D62F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19853AD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183230F" w14:textId="77777777" w:rsidR="00ED11F9" w:rsidRPr="00A87261" w:rsidRDefault="00B4349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79E1F918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537440D" w14:textId="77777777" w:rsidR="00ED11F9" w:rsidRPr="00A87261" w:rsidRDefault="00B4349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45FB0818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7FEC6EF4" w14:textId="77777777" w:rsidTr="0093211F">
        <w:tc>
          <w:tcPr>
            <w:tcW w:w="1547" w:type="dxa"/>
          </w:tcPr>
          <w:p w14:paraId="1505A56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43336AF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63E6281B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13306C9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7BC39133" w14:textId="77777777" w:rsidTr="0093211F">
        <w:tc>
          <w:tcPr>
            <w:tcW w:w="1547" w:type="dxa"/>
          </w:tcPr>
          <w:p w14:paraId="4A686B96" w14:textId="77777777" w:rsidR="0093211F" w:rsidRPr="001B03E7" w:rsidRDefault="0093211F" w:rsidP="00AA3F45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B03E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37022D01" w14:textId="77777777" w:rsidR="001B03E7" w:rsidRPr="00AA3F45" w:rsidRDefault="001B03E7" w:rsidP="00AA3F45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hanging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>wiedza w zakresie podstaw prawnych dotyczących możliwości wykonywania testów diagnostycznych</w:t>
            </w:r>
          </w:p>
          <w:p w14:paraId="3424ACB8" w14:textId="77777777" w:rsidR="0093211F" w:rsidRPr="00AA3F45" w:rsidRDefault="001B03E7" w:rsidP="00AA3F45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hanging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>wiedza na temat metod projektowania, oceny przydatności i walidacji oraz interpretacji testów diagnostycznych</w:t>
            </w:r>
          </w:p>
        </w:tc>
        <w:tc>
          <w:tcPr>
            <w:tcW w:w="3001" w:type="dxa"/>
          </w:tcPr>
          <w:p w14:paraId="07334285" w14:textId="77777777" w:rsidR="001B03E7" w:rsidRP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3E7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B03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713699F" w14:textId="77777777" w:rsid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</w:t>
            </w:r>
            <w:r w:rsidRPr="001B03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3E111C8" w14:textId="77777777" w:rsid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  <w:p w14:paraId="03BDD1A8" w14:textId="77777777" w:rsidR="0093211F" w:rsidRP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</w:tc>
        <w:tc>
          <w:tcPr>
            <w:tcW w:w="1381" w:type="dxa"/>
          </w:tcPr>
          <w:p w14:paraId="18F999B5" w14:textId="77777777" w:rsidR="0093211F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1B03E7" w:rsidRP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B03E7" w:rsidRPr="00FB1C10" w14:paraId="15F2C2F9" w14:textId="77777777" w:rsidTr="0093211F">
        <w:tc>
          <w:tcPr>
            <w:tcW w:w="1547" w:type="dxa"/>
          </w:tcPr>
          <w:p w14:paraId="2E10539F" w14:textId="77777777" w:rsidR="001B03E7" w:rsidRP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B03E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0FE4E4A8" w14:textId="77777777" w:rsidR="001B03E7" w:rsidRPr="00AA3F45" w:rsidRDefault="001B03E7" w:rsidP="00AA3F45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hanging="8"/>
              <w:rPr>
                <w:rFonts w:ascii="Arial" w:hAnsi="Arial" w:cs="Arial"/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>wiedza dotycząca wyboru metod serologicznych</w:t>
            </w:r>
          </w:p>
          <w:p w14:paraId="2FA38612" w14:textId="77777777" w:rsidR="001B03E7" w:rsidRPr="00AA3F45" w:rsidRDefault="001B03E7" w:rsidP="00AA3F45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>umiejętnie interpretuje wyniki badań w zakresie diagnostyki chorób zakaźnych</w:t>
            </w:r>
          </w:p>
        </w:tc>
        <w:tc>
          <w:tcPr>
            <w:tcW w:w="3001" w:type="dxa"/>
          </w:tcPr>
          <w:p w14:paraId="549BF529" w14:textId="77777777" w:rsid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</w:t>
            </w:r>
            <w:r w:rsidRPr="001B03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324F673" w14:textId="77777777" w:rsid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K_U02</w:t>
            </w:r>
            <w:r w:rsidRPr="001B03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9B91E13" w14:textId="77777777" w:rsidR="001B03E7" w:rsidRP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5FCD5EC4" w14:textId="77777777" w:rsid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6B20A0C" w14:textId="77777777" w:rsid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42F596" w14:textId="77777777" w:rsidR="001B03E7" w:rsidRP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B03E7" w:rsidRPr="00FB1C10" w14:paraId="3F780BEB" w14:textId="77777777" w:rsidTr="0093211F">
        <w:tc>
          <w:tcPr>
            <w:tcW w:w="1547" w:type="dxa"/>
          </w:tcPr>
          <w:p w14:paraId="469CE9AA" w14:textId="77777777" w:rsidR="001B03E7" w:rsidRP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B03E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4F95C56C" w14:textId="77777777" w:rsidR="001B03E7" w:rsidRPr="00AA3F45" w:rsidRDefault="001B03E7" w:rsidP="00AA3F45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AA3F45">
              <w:rPr>
                <w:rFonts w:ascii="Arial" w:hAnsi="Arial" w:cs="Arial"/>
                <w:sz w:val="16"/>
                <w:szCs w:val="16"/>
              </w:rPr>
              <w:t>wiedza w zakresie wyboru metod biologii molekularnej służących do diagnozowania chorób zakaźnych</w:t>
            </w:r>
          </w:p>
        </w:tc>
        <w:tc>
          <w:tcPr>
            <w:tcW w:w="3001" w:type="dxa"/>
          </w:tcPr>
          <w:p w14:paraId="621F473D" w14:textId="77777777" w:rsidR="001B03E7" w:rsidRP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14:paraId="249FAAB8" w14:textId="77777777" w:rsidR="001B03E7" w:rsidRPr="001B03E7" w:rsidRDefault="001B03E7" w:rsidP="00AA3F45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049F31CB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3128261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525B" w14:textId="77777777" w:rsidR="00E20D24" w:rsidRDefault="00E20D24" w:rsidP="002C0CA5">
      <w:pPr>
        <w:spacing w:line="240" w:lineRule="auto"/>
      </w:pPr>
      <w:r>
        <w:separator/>
      </w:r>
    </w:p>
  </w:endnote>
  <w:endnote w:type="continuationSeparator" w:id="0">
    <w:p w14:paraId="4219AAC4" w14:textId="77777777" w:rsidR="00E20D24" w:rsidRDefault="00E20D2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C81F" w14:textId="77777777" w:rsidR="00E20D24" w:rsidRDefault="00E20D24" w:rsidP="002C0CA5">
      <w:pPr>
        <w:spacing w:line="240" w:lineRule="auto"/>
      </w:pPr>
      <w:r>
        <w:separator/>
      </w:r>
    </w:p>
  </w:footnote>
  <w:footnote w:type="continuationSeparator" w:id="0">
    <w:p w14:paraId="00DFE00D" w14:textId="77777777" w:rsidR="00E20D24" w:rsidRDefault="00E20D2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307EF"/>
    <w:multiLevelType w:val="hybridMultilevel"/>
    <w:tmpl w:val="05607C52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2267"/>
    <w:multiLevelType w:val="hybridMultilevel"/>
    <w:tmpl w:val="779C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1508"/>
    <w:multiLevelType w:val="hybridMultilevel"/>
    <w:tmpl w:val="2D660846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6057D"/>
    <w:multiLevelType w:val="hybridMultilevel"/>
    <w:tmpl w:val="8612EE52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0D62F3"/>
    <w:rsid w:val="001B03E7"/>
    <w:rsid w:val="00207BBF"/>
    <w:rsid w:val="002C0CA5"/>
    <w:rsid w:val="002E7DB5"/>
    <w:rsid w:val="002F41B5"/>
    <w:rsid w:val="00333004"/>
    <w:rsid w:val="00341D25"/>
    <w:rsid w:val="0036131B"/>
    <w:rsid w:val="003B680D"/>
    <w:rsid w:val="00455A0E"/>
    <w:rsid w:val="004E416B"/>
    <w:rsid w:val="004F5168"/>
    <w:rsid w:val="005354E1"/>
    <w:rsid w:val="00564842"/>
    <w:rsid w:val="00606480"/>
    <w:rsid w:val="006674DC"/>
    <w:rsid w:val="006C766B"/>
    <w:rsid w:val="007010DA"/>
    <w:rsid w:val="00703661"/>
    <w:rsid w:val="0072568B"/>
    <w:rsid w:val="007330FC"/>
    <w:rsid w:val="00735F91"/>
    <w:rsid w:val="00764D2B"/>
    <w:rsid w:val="007B15AA"/>
    <w:rsid w:val="007D736E"/>
    <w:rsid w:val="007F56ED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AA3F45"/>
    <w:rsid w:val="00B24D45"/>
    <w:rsid w:val="00B2721F"/>
    <w:rsid w:val="00B36D67"/>
    <w:rsid w:val="00B43491"/>
    <w:rsid w:val="00B6366C"/>
    <w:rsid w:val="00CD0414"/>
    <w:rsid w:val="00D527B8"/>
    <w:rsid w:val="00DA1BD4"/>
    <w:rsid w:val="00DA7AF7"/>
    <w:rsid w:val="00E20D24"/>
    <w:rsid w:val="00E868E7"/>
    <w:rsid w:val="00ED11F9"/>
    <w:rsid w:val="00EE4F54"/>
    <w:rsid w:val="00F129D7"/>
    <w:rsid w:val="00F17173"/>
    <w:rsid w:val="00FB2DB7"/>
    <w:rsid w:val="05A0AE9D"/>
    <w:rsid w:val="07826825"/>
    <w:rsid w:val="13FCE457"/>
    <w:rsid w:val="155CE654"/>
    <w:rsid w:val="15D46B6B"/>
    <w:rsid w:val="1E39B98D"/>
    <w:rsid w:val="1E87C454"/>
    <w:rsid w:val="2761000A"/>
    <w:rsid w:val="2C13B3DD"/>
    <w:rsid w:val="304CB3DA"/>
    <w:rsid w:val="36DAA36D"/>
    <w:rsid w:val="38549151"/>
    <w:rsid w:val="4B7B85DB"/>
    <w:rsid w:val="4CC51928"/>
    <w:rsid w:val="52DD458E"/>
    <w:rsid w:val="5348AD1A"/>
    <w:rsid w:val="656CF9FB"/>
    <w:rsid w:val="6940C731"/>
    <w:rsid w:val="6D08FD5E"/>
    <w:rsid w:val="6EF39A89"/>
    <w:rsid w:val="6FBD44C6"/>
    <w:rsid w:val="73E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FBD0"/>
  <w15:docId w15:val="{6D308252-34F3-413B-8914-1D5C2CC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AA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4EA"/>
    <w:rsid w:val="000D04EA"/>
    <w:rsid w:val="00B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5041</Characters>
  <Application>Microsoft Office Word</Application>
  <DocSecurity>0</DocSecurity>
  <Lines>42</Lines>
  <Paragraphs>11</Paragraphs>
  <ScaleCrop>false</ScaleCrop>
  <Company>Microsoft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10</cp:revision>
  <cp:lastPrinted>2019-03-18T08:34:00Z</cp:lastPrinted>
  <dcterms:created xsi:type="dcterms:W3CDTF">2019-04-16T13:11:00Z</dcterms:created>
  <dcterms:modified xsi:type="dcterms:W3CDTF">2020-09-22T12:44:00Z</dcterms:modified>
</cp:coreProperties>
</file>