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Pr="00304BE5" w:rsidRDefault="00ED11F9" w:rsidP="00ED11F9">
      <w:pPr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304BE5" w:rsidRPr="00304BE5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496" w:rsidRPr="00304BE5" w:rsidRDefault="00216496" w:rsidP="0021649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04BE5">
              <w:rPr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16496" w:rsidRPr="00304BE5" w:rsidRDefault="00216496" w:rsidP="002164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304B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Suszarnictwo produktów biosyntezy i biologicznie aktywnych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6496" w:rsidRPr="00304BE5" w:rsidRDefault="00216496" w:rsidP="00216496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4BE5">
              <w:rPr>
                <w:b/>
                <w:bCs/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16496" w:rsidRPr="00304BE5" w:rsidRDefault="00FD3A3F" w:rsidP="00216496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4BE5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216496" w:rsidRPr="00304BE5">
              <w:rPr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</w:tr>
      <w:tr w:rsidR="00304BE5" w:rsidRPr="00304BE5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16496" w:rsidRPr="00304BE5" w:rsidRDefault="00216496" w:rsidP="00216496">
            <w:pPr>
              <w:tabs>
                <w:tab w:val="left" w:pos="6592"/>
              </w:tabs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04BE5">
              <w:rPr>
                <w:color w:val="000000" w:themeColor="text1"/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216496" w:rsidRPr="00304BE5" w:rsidRDefault="00216496" w:rsidP="00216496">
            <w:pPr>
              <w:spacing w:line="240" w:lineRule="auto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304BE5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Drying technology of biotechnological products</w:t>
            </w:r>
          </w:p>
        </w:tc>
      </w:tr>
      <w:tr w:rsidR="00304BE5" w:rsidRPr="00304BE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16496" w:rsidRPr="00304BE5" w:rsidRDefault="00216496" w:rsidP="0021649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04BE5">
              <w:rPr>
                <w:color w:val="000000" w:themeColor="text1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496" w:rsidRPr="00304BE5" w:rsidRDefault="00216496" w:rsidP="00216496">
            <w:pPr>
              <w:spacing w:line="24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Biotechnologia</w:t>
            </w:r>
          </w:p>
        </w:tc>
      </w:tr>
      <w:tr w:rsidR="00304BE5" w:rsidRPr="00304BE5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6496" w:rsidRPr="00304BE5" w:rsidRDefault="00216496" w:rsidP="0021649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496" w:rsidRPr="00304BE5" w:rsidRDefault="00216496" w:rsidP="0021649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304BE5" w:rsidRPr="00304BE5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16496" w:rsidRPr="00304BE5" w:rsidRDefault="00216496" w:rsidP="00216496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304BE5">
              <w:rPr>
                <w:color w:val="000000" w:themeColor="text1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6496" w:rsidRPr="00304BE5" w:rsidRDefault="00216496" w:rsidP="0021649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04BE5">
              <w:rPr>
                <w:color w:val="000000" w:themeColor="text1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16496" w:rsidRPr="00304BE5" w:rsidRDefault="00216496" w:rsidP="00216496">
            <w:pPr>
              <w:spacing w:line="240" w:lineRule="auto"/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304BE5">
              <w:rPr>
                <w:bCs/>
                <w:color w:val="000000" w:themeColor="text1"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16496" w:rsidRPr="00304BE5" w:rsidRDefault="00216496" w:rsidP="0021649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04BE5">
              <w:rPr>
                <w:color w:val="000000" w:themeColor="text1"/>
                <w:sz w:val="16"/>
                <w:szCs w:val="16"/>
              </w:rPr>
              <w:t xml:space="preserve">II </w:t>
            </w:r>
          </w:p>
        </w:tc>
      </w:tr>
      <w:tr w:rsidR="00304BE5" w:rsidRPr="00304BE5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16496" w:rsidRPr="00304BE5" w:rsidRDefault="00216496" w:rsidP="00216496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304BE5">
              <w:rPr>
                <w:color w:val="000000" w:themeColor="text1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6496" w:rsidRPr="00304BE5" w:rsidRDefault="00024567" w:rsidP="00216496">
            <w:pPr>
              <w:spacing w:line="240" w:lineRule="auto"/>
              <w:rPr>
                <w:color w:val="000000" w:themeColor="text1"/>
                <w:sz w:val="20"/>
                <w:szCs w:val="16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96" w:rsidRPr="00304BE5"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</w:rPr>
                  <w:t>☒</w:t>
                </w:r>
              </w:sdtContent>
            </w:sdt>
            <w:r w:rsidR="00216496" w:rsidRPr="00304BE5">
              <w:rPr>
                <w:color w:val="000000" w:themeColor="text1"/>
                <w:sz w:val="20"/>
                <w:szCs w:val="16"/>
              </w:rPr>
              <w:t xml:space="preserve"> </w:t>
            </w:r>
            <w:r w:rsidR="00216496" w:rsidRPr="00304BE5">
              <w:rPr>
                <w:color w:val="000000" w:themeColor="text1"/>
                <w:sz w:val="16"/>
                <w:szCs w:val="16"/>
              </w:rPr>
              <w:t>stacjonarne</w:t>
            </w:r>
          </w:p>
          <w:p w:rsidR="00216496" w:rsidRPr="00304BE5" w:rsidRDefault="00024567" w:rsidP="00216496">
            <w:pPr>
              <w:spacing w:line="240" w:lineRule="auto"/>
              <w:rPr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96" w:rsidRPr="00304BE5"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16496" w:rsidRPr="00304BE5">
              <w:rPr>
                <w:color w:val="000000" w:themeColor="text1"/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16496" w:rsidRPr="00304BE5" w:rsidRDefault="00216496" w:rsidP="00216496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304BE5">
              <w:rPr>
                <w:color w:val="000000" w:themeColor="text1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16496" w:rsidRPr="00304BE5" w:rsidRDefault="00024567" w:rsidP="00216496">
            <w:pPr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369524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A3F" w:rsidRPr="00304BE5"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</w:rPr>
                  <w:t>☒</w:t>
                </w:r>
              </w:sdtContent>
            </w:sdt>
            <w:r w:rsidR="00216496" w:rsidRPr="00304BE5">
              <w:rPr>
                <w:color w:val="000000" w:themeColor="text1"/>
                <w:sz w:val="16"/>
                <w:szCs w:val="16"/>
              </w:rPr>
              <w:t xml:space="preserve"> p</w:t>
            </w:r>
            <w:r w:rsidR="00216496" w:rsidRPr="00304BE5">
              <w:rPr>
                <w:bCs/>
                <w:color w:val="000000" w:themeColor="text1"/>
                <w:sz w:val="16"/>
                <w:szCs w:val="16"/>
              </w:rPr>
              <w:t>odstawowe</w:t>
            </w:r>
          </w:p>
          <w:p w:rsidR="00216496" w:rsidRPr="00304BE5" w:rsidRDefault="00024567" w:rsidP="00216496">
            <w:pPr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9477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A3F" w:rsidRPr="00304BE5"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16496" w:rsidRPr="00304BE5">
              <w:rPr>
                <w:color w:val="000000" w:themeColor="text1"/>
                <w:sz w:val="16"/>
                <w:szCs w:val="16"/>
              </w:rPr>
              <w:t xml:space="preserve"> </w:t>
            </w:r>
            <w:r w:rsidR="00216496" w:rsidRPr="00304BE5">
              <w:rPr>
                <w:bCs/>
                <w:color w:val="000000" w:themeColor="text1"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6496" w:rsidRPr="00304BE5" w:rsidRDefault="00024567" w:rsidP="00216496">
            <w:pPr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bCs/>
                  <w:color w:val="000000" w:themeColor="text1"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96" w:rsidRPr="00304BE5">
                  <w:rPr>
                    <w:rFonts w:ascii="MS Gothic" w:eastAsia="MS Gothic" w:hAnsi="MS Gothic" w:hint="eastAsia"/>
                    <w:bCs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16496" w:rsidRPr="00304BE5">
              <w:rPr>
                <w:bCs/>
                <w:color w:val="000000" w:themeColor="text1"/>
                <w:sz w:val="16"/>
                <w:szCs w:val="16"/>
              </w:rPr>
              <w:t xml:space="preserve"> obowiązkowe </w:t>
            </w:r>
          </w:p>
          <w:p w:rsidR="00216496" w:rsidRPr="00304BE5" w:rsidRDefault="00024567" w:rsidP="00216496">
            <w:pPr>
              <w:spacing w:line="240" w:lineRule="auto"/>
              <w:rPr>
                <w:color w:val="000000" w:themeColor="text1"/>
                <w:sz w:val="20"/>
                <w:szCs w:val="16"/>
              </w:rPr>
            </w:pPr>
            <w:sdt>
              <w:sdtPr>
                <w:rPr>
                  <w:bCs/>
                  <w:color w:val="000000" w:themeColor="text1"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96" w:rsidRPr="00304BE5">
                  <w:rPr>
                    <w:rFonts w:ascii="MS Gothic" w:eastAsia="MS Gothic" w:hAnsi="MS Gothic" w:hint="eastAsia"/>
                    <w:bCs/>
                    <w:color w:val="000000" w:themeColor="text1"/>
                    <w:sz w:val="16"/>
                    <w:szCs w:val="16"/>
                  </w:rPr>
                  <w:t>☒</w:t>
                </w:r>
              </w:sdtContent>
            </w:sdt>
            <w:r w:rsidR="00216496" w:rsidRPr="00304BE5">
              <w:rPr>
                <w:bCs/>
                <w:color w:val="000000" w:themeColor="text1"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16496" w:rsidRPr="00304BE5" w:rsidRDefault="00216496" w:rsidP="00216496">
            <w:pPr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304BE5">
              <w:rPr>
                <w:bCs/>
                <w:color w:val="000000" w:themeColor="text1"/>
                <w:sz w:val="16"/>
                <w:szCs w:val="16"/>
              </w:rPr>
              <w:t>Numer semestru: …II……..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16496" w:rsidRPr="00304BE5" w:rsidRDefault="00024567" w:rsidP="00216496">
            <w:pPr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96" w:rsidRPr="00304BE5"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</w:rPr>
                  <w:t>☒</w:t>
                </w:r>
              </w:sdtContent>
            </w:sdt>
            <w:r w:rsidR="00216496" w:rsidRPr="00304BE5">
              <w:rPr>
                <w:color w:val="000000" w:themeColor="text1"/>
                <w:sz w:val="16"/>
                <w:szCs w:val="16"/>
              </w:rPr>
              <w:t xml:space="preserve"> </w:t>
            </w:r>
            <w:r w:rsidR="00216496" w:rsidRPr="00304BE5">
              <w:rPr>
                <w:bCs/>
                <w:color w:val="000000" w:themeColor="text1"/>
                <w:sz w:val="16"/>
                <w:szCs w:val="16"/>
              </w:rPr>
              <w:t>semestr  zimowy</w:t>
            </w:r>
            <w:r w:rsidR="00216496" w:rsidRPr="00304BE5">
              <w:rPr>
                <w:bCs/>
                <w:color w:val="000000" w:themeColor="text1"/>
                <w:sz w:val="16"/>
                <w:szCs w:val="16"/>
              </w:rPr>
              <w:br/>
            </w:r>
            <w:sdt>
              <w:sdtPr>
                <w:rPr>
                  <w:color w:val="000000" w:themeColor="text1"/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96" w:rsidRPr="00304BE5"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216496" w:rsidRPr="00304BE5">
              <w:rPr>
                <w:color w:val="000000" w:themeColor="text1"/>
                <w:sz w:val="16"/>
                <w:szCs w:val="16"/>
              </w:rPr>
              <w:t xml:space="preserve"> </w:t>
            </w:r>
            <w:r w:rsidR="00216496" w:rsidRPr="00304BE5">
              <w:rPr>
                <w:bCs/>
                <w:color w:val="000000" w:themeColor="text1"/>
                <w:sz w:val="16"/>
                <w:szCs w:val="16"/>
              </w:rPr>
              <w:t xml:space="preserve">semestr  letni </w:t>
            </w:r>
          </w:p>
        </w:tc>
      </w:tr>
      <w:tr w:rsidR="00304BE5" w:rsidRPr="00304BE5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16496" w:rsidRPr="00304BE5" w:rsidRDefault="00216496" w:rsidP="00216496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16496" w:rsidRPr="00304BE5" w:rsidRDefault="00216496" w:rsidP="00216496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496" w:rsidRPr="00304BE5" w:rsidRDefault="00216496" w:rsidP="00216496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304BE5">
              <w:rPr>
                <w:color w:val="000000" w:themeColor="text1"/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496" w:rsidRPr="00304BE5" w:rsidRDefault="00216496" w:rsidP="00296D21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04BE5">
              <w:rPr>
                <w:color w:val="000000" w:themeColor="text1"/>
                <w:sz w:val="16"/>
                <w:szCs w:val="16"/>
              </w:rPr>
              <w:t>20</w:t>
            </w:r>
            <w:r w:rsidR="00296D21" w:rsidRPr="00304BE5">
              <w:rPr>
                <w:color w:val="000000" w:themeColor="text1"/>
                <w:sz w:val="16"/>
                <w:szCs w:val="16"/>
              </w:rPr>
              <w:t>20</w:t>
            </w:r>
            <w:r w:rsidRPr="00304BE5">
              <w:rPr>
                <w:color w:val="000000" w:themeColor="text1"/>
                <w:sz w:val="16"/>
                <w:szCs w:val="16"/>
              </w:rPr>
              <w:t>/202</w:t>
            </w:r>
            <w:r w:rsidR="00296D21" w:rsidRPr="00304BE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496" w:rsidRPr="00304BE5" w:rsidRDefault="00216496" w:rsidP="00216496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304BE5">
              <w:rPr>
                <w:color w:val="000000" w:themeColor="text1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496" w:rsidRPr="00304BE5" w:rsidRDefault="00FD3A3F" w:rsidP="00304BE5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04BE5">
              <w:rPr>
                <w:b/>
                <w:color w:val="000000" w:themeColor="text1"/>
                <w:sz w:val="16"/>
                <w:szCs w:val="16"/>
              </w:rPr>
              <w:t>OGR_BT-2S-2Z-3</w:t>
            </w:r>
            <w:r w:rsidR="00304BE5" w:rsidRPr="00304BE5"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304BE5">
              <w:rPr>
                <w:b/>
                <w:color w:val="000000" w:themeColor="text1"/>
                <w:sz w:val="16"/>
                <w:szCs w:val="16"/>
              </w:rPr>
              <w:t>_</w:t>
            </w:r>
            <w:r w:rsidR="00304BE5" w:rsidRPr="00304BE5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  <w:tr w:rsidR="00304BE5" w:rsidRPr="00304BE5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496" w:rsidRPr="00304BE5" w:rsidRDefault="00216496" w:rsidP="0021649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304BE5" w:rsidRPr="00304BE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16496" w:rsidRPr="00304BE5" w:rsidRDefault="00216496" w:rsidP="00216496">
            <w:pPr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304BE5">
              <w:rPr>
                <w:color w:val="000000" w:themeColor="text1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496" w:rsidRPr="00304BE5" w:rsidRDefault="00216496" w:rsidP="00296D21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Dr </w:t>
            </w:r>
            <w:r w:rsidR="00296D21" w:rsidRPr="00304BE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hab</w:t>
            </w:r>
            <w:r w:rsidRPr="00304BE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 Katarzyna Samborska</w:t>
            </w:r>
            <w:r w:rsidR="00296D21" w:rsidRPr="00304BE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prof. SGGW</w:t>
            </w:r>
          </w:p>
        </w:tc>
      </w:tr>
      <w:tr w:rsidR="00304BE5" w:rsidRPr="00304BE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16496" w:rsidRPr="00304BE5" w:rsidRDefault="00216496" w:rsidP="00216496">
            <w:pPr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304BE5">
              <w:rPr>
                <w:color w:val="000000" w:themeColor="text1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496" w:rsidRPr="00304BE5" w:rsidRDefault="00216496" w:rsidP="00296D21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Dr </w:t>
            </w:r>
            <w:r w:rsidR="00296D21" w:rsidRPr="00304BE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hab</w:t>
            </w:r>
            <w:r w:rsidRPr="00304BE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 Katarzyna Samborska</w:t>
            </w:r>
            <w:r w:rsidR="00296D21" w:rsidRPr="00304BE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prof. SGGW</w:t>
            </w:r>
          </w:p>
        </w:tc>
      </w:tr>
      <w:tr w:rsidR="00304BE5" w:rsidRPr="00304BE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16496" w:rsidRPr="00304BE5" w:rsidRDefault="00216496" w:rsidP="00216496">
            <w:pPr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304BE5">
              <w:rPr>
                <w:color w:val="000000" w:themeColor="text1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496" w:rsidRPr="00304BE5" w:rsidRDefault="00304BE5" w:rsidP="00296D21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color w:val="000000" w:themeColor="text1"/>
                <w:sz w:val="16"/>
                <w:szCs w:val="16"/>
              </w:rPr>
              <w:t>Instytut</w:t>
            </w:r>
            <w:r w:rsidR="00216496" w:rsidRPr="00304BE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296D21" w:rsidRPr="00304BE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Technologii </w:t>
            </w:r>
            <w:r w:rsidR="00216496" w:rsidRPr="00304BE5">
              <w:rPr>
                <w:rFonts w:ascii="Arial" w:hAnsi="Arial" w:cs="Arial"/>
                <w:color w:val="000000" w:themeColor="text1"/>
                <w:sz w:val="16"/>
                <w:szCs w:val="16"/>
              </w:rPr>
              <w:t>Żywności, Katedra Inżynierii Żywności i Organizacji Produkcji</w:t>
            </w:r>
          </w:p>
        </w:tc>
      </w:tr>
      <w:tr w:rsidR="00304BE5" w:rsidRPr="00304BE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16496" w:rsidRPr="00304BE5" w:rsidRDefault="00216496" w:rsidP="00216496">
            <w:pPr>
              <w:spacing w:line="240" w:lineRule="auto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304BE5">
              <w:rPr>
                <w:color w:val="000000" w:themeColor="text1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496" w:rsidRPr="00304BE5" w:rsidRDefault="00216496" w:rsidP="00296D21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Wydział Ogrodnictwa</w:t>
            </w:r>
            <w:r w:rsidR="00296D21" w:rsidRPr="00304BE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i</w:t>
            </w:r>
            <w:r w:rsidRPr="00304BE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Biotechnologii </w:t>
            </w:r>
          </w:p>
        </w:tc>
      </w:tr>
      <w:tr w:rsidR="00304BE5" w:rsidRPr="00304BE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16496" w:rsidRPr="00304BE5" w:rsidRDefault="00216496" w:rsidP="0021649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04BE5">
              <w:rPr>
                <w:color w:val="000000" w:themeColor="text1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496" w:rsidRPr="00304BE5" w:rsidRDefault="00216496" w:rsidP="00216496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Celem przedmiotu jest zapoznanie studentów z podstawowymi procesami związanymi z suszeniem żywności  oraz metodami suszenia i rozwiązaniami konstrukcyjnymi suszarek w przemyśle spożywczym. </w:t>
            </w:r>
          </w:p>
          <w:p w:rsidR="00216496" w:rsidRPr="00304BE5" w:rsidRDefault="00216496" w:rsidP="00216496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color w:val="000000" w:themeColor="text1"/>
                <w:sz w:val="16"/>
                <w:szCs w:val="16"/>
              </w:rPr>
              <w:t>Tematyka wykładów: Znaczenie i charakterystyka suszarnictwa. Charakterystyka materiału wilgotnego. Woda jako składnik materiałów biologicznie czynnych. Charakterystyka materiałów biologicznie aktywnych jako obiektów suszenia. Zmiany zachodzące w materiale podczas suszenia i przechowywania suszu. Przyczyny zamierania mikroorganizmów i degradacji enzymów w czasie suszenia oraz metody stabilizacji. Zasady podziału suszarek. Charakterystyka suszarek stosowanych do suszenia materiałów biotechnologicznych: bębnowych, dyspersyjnych (ze złożem fluidalnym, wibracyjnych i wibracyjno-fluidalnych, ze złożem fontannowym, rozpyłowych), sublimacyjnych. Suszenie pianowe oraz z zastosowaniem promieniowania elektromagnetycznego i podczerwonego. Przykłady suszenia różnych materiałów pochodzenia biotechnologicznego na podstawie bieżącej literatury</w:t>
            </w:r>
          </w:p>
          <w:p w:rsidR="00216496" w:rsidRPr="00304BE5" w:rsidRDefault="00216496" w:rsidP="00216496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color w:val="000000" w:themeColor="text1"/>
                <w:sz w:val="16"/>
                <w:szCs w:val="16"/>
              </w:rPr>
              <w:t>Prezentacje urządzeń stosowanych do suszenia materiałów biologicznie czynnych</w:t>
            </w:r>
          </w:p>
        </w:tc>
      </w:tr>
      <w:tr w:rsidR="00304BE5" w:rsidRPr="00304BE5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16496" w:rsidRPr="00304BE5" w:rsidRDefault="00216496" w:rsidP="0021649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04BE5">
              <w:rPr>
                <w:color w:val="000000" w:themeColor="text1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496" w:rsidRPr="00304BE5" w:rsidRDefault="00216496" w:rsidP="00216496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Wykład  …………………………………………………………………;  liczba godzin .15......;   </w:t>
            </w:r>
          </w:p>
        </w:tc>
      </w:tr>
      <w:tr w:rsidR="00304BE5" w:rsidRPr="00304BE5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16496" w:rsidRPr="00304BE5" w:rsidRDefault="00216496" w:rsidP="0021649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04BE5">
              <w:rPr>
                <w:color w:val="000000" w:themeColor="text1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496" w:rsidRPr="00304BE5" w:rsidRDefault="00216496" w:rsidP="00216496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color w:val="000000" w:themeColor="text1"/>
                <w:sz w:val="16"/>
                <w:szCs w:val="16"/>
              </w:rPr>
              <w:t>Wykład w formie prezentacji multimedialnej, prezentacja urządzeń</w:t>
            </w:r>
            <w:r w:rsidR="00296D21" w:rsidRPr="00304BE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r w:rsidR="00296D21" w:rsidRPr="00304BE5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Możliwość wykorzystywania kształcenia na odległość w przypadkach koniecznych (czytaj np. pandemia).</w:t>
            </w:r>
            <w:r w:rsidR="00296D21" w:rsidRPr="00304BE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 </w:t>
            </w:r>
          </w:p>
        </w:tc>
      </w:tr>
      <w:tr w:rsidR="00304BE5" w:rsidRPr="00304BE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16496" w:rsidRPr="00304BE5" w:rsidRDefault="00216496" w:rsidP="0021649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04BE5">
              <w:rPr>
                <w:color w:val="000000" w:themeColor="text1"/>
                <w:sz w:val="16"/>
                <w:szCs w:val="16"/>
              </w:rPr>
              <w:t xml:space="preserve">Wymagania formalne </w:t>
            </w:r>
          </w:p>
          <w:p w:rsidR="00216496" w:rsidRPr="00304BE5" w:rsidRDefault="00216496" w:rsidP="0021649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04BE5">
              <w:rPr>
                <w:color w:val="000000" w:themeColor="text1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496" w:rsidRPr="00304BE5" w:rsidRDefault="00216496" w:rsidP="00216496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color w:val="000000" w:themeColor="text1"/>
                <w:sz w:val="16"/>
                <w:szCs w:val="16"/>
              </w:rPr>
              <w:t>Wymagania formalne:  inżynieria procesów biotechnologicznych,  założenia wstępne: .</w:t>
            </w:r>
          </w:p>
          <w:p w:rsidR="00216496" w:rsidRPr="00304BE5" w:rsidRDefault="00216496" w:rsidP="00216496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04BE5" w:rsidRPr="00304BE5" w:rsidTr="000B7BAD">
        <w:trPr>
          <w:trHeight w:val="907"/>
        </w:trPr>
        <w:tc>
          <w:tcPr>
            <w:tcW w:w="2480" w:type="dxa"/>
            <w:gridSpan w:val="2"/>
            <w:vAlign w:val="center"/>
          </w:tcPr>
          <w:p w:rsidR="00216496" w:rsidRPr="00304BE5" w:rsidRDefault="00216496" w:rsidP="00216496">
            <w:pPr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304BE5">
              <w:rPr>
                <w:color w:val="000000" w:themeColor="text1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:rsidR="00216496" w:rsidRPr="00304BE5" w:rsidRDefault="00216496" w:rsidP="000B7BAD">
            <w:pPr>
              <w:spacing w:before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color w:val="000000" w:themeColor="text1"/>
                <w:sz w:val="16"/>
                <w:szCs w:val="16"/>
              </w:rPr>
              <w:t>Wiedza:</w:t>
            </w:r>
          </w:p>
          <w:p w:rsidR="000B7BAD" w:rsidRPr="00304BE5" w:rsidRDefault="000B7BAD" w:rsidP="000B7BAD">
            <w:pPr>
              <w:spacing w:before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color w:val="000000" w:themeColor="text1"/>
                <w:sz w:val="16"/>
                <w:szCs w:val="16"/>
              </w:rPr>
              <w:t>W1 opisuje rolę wody w materiałach biologicznych, procesy zachodzące w produktach biosyntezy i biologicznie aktywnych podczas suszenia i przechowywania suszy, charakteryzuje materiały biologicznie aktywne jako obiekty suszenia, opisuje przyczyny ich zamierania i degradacji w czasie suszenia</w:t>
            </w:r>
          </w:p>
          <w:p w:rsidR="00216496" w:rsidRPr="00304BE5" w:rsidRDefault="000B7BAD" w:rsidP="000B7BAD">
            <w:pPr>
              <w:spacing w:before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color w:val="000000" w:themeColor="text1"/>
                <w:sz w:val="16"/>
                <w:szCs w:val="16"/>
              </w:rPr>
              <w:t>W2 charakteryzuje metody suszenia  produktów biosyntezy i biologicznie aktywnych, przedstawia kierunki rozwoju tej gałęzi suszarnictwa</w:t>
            </w:r>
          </w:p>
        </w:tc>
        <w:tc>
          <w:tcPr>
            <w:tcW w:w="2680" w:type="dxa"/>
            <w:gridSpan w:val="3"/>
          </w:tcPr>
          <w:p w:rsidR="00216496" w:rsidRPr="00304BE5" w:rsidRDefault="00216496" w:rsidP="000B7BAD">
            <w:pPr>
              <w:spacing w:before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color w:val="000000" w:themeColor="text1"/>
                <w:sz w:val="16"/>
                <w:szCs w:val="16"/>
              </w:rPr>
              <w:t>Umiejętności:</w:t>
            </w:r>
          </w:p>
          <w:p w:rsidR="00216496" w:rsidRPr="00304BE5" w:rsidRDefault="000B7BAD" w:rsidP="000B7BAD">
            <w:pPr>
              <w:spacing w:before="6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U1 potrafi dobrać suszarkę o odpowiednim rozwiązaniu konstrukcyjnym w celu osiągnięcia określonego produktu, potrafi dobrać parametry procesowe gwarantujące otrzymanie produktu o ściśle określonych cechach jakościowych </w:t>
            </w:r>
          </w:p>
        </w:tc>
        <w:tc>
          <w:tcPr>
            <w:tcW w:w="2520" w:type="dxa"/>
            <w:gridSpan w:val="4"/>
          </w:tcPr>
          <w:p w:rsidR="00216496" w:rsidRPr="00304BE5" w:rsidRDefault="00216496" w:rsidP="000B7BAD">
            <w:pPr>
              <w:spacing w:before="6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Kompetencje:</w:t>
            </w:r>
          </w:p>
          <w:p w:rsidR="00216496" w:rsidRPr="00304BE5" w:rsidRDefault="00216496" w:rsidP="000B7BAD">
            <w:pPr>
              <w:spacing w:before="6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304BE5" w:rsidRPr="00304BE5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216496" w:rsidRPr="00304BE5" w:rsidRDefault="00216496" w:rsidP="0021649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04BE5">
              <w:rPr>
                <w:color w:val="000000" w:themeColor="text1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216496" w:rsidRPr="00304BE5" w:rsidRDefault="000B7BAD" w:rsidP="00216496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color w:val="000000" w:themeColor="text1"/>
                <w:sz w:val="16"/>
                <w:szCs w:val="16"/>
              </w:rPr>
              <w:t>W1, W2, U1</w:t>
            </w:r>
            <w:r w:rsidR="00216496" w:rsidRPr="00304BE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egzamin pisemny</w:t>
            </w:r>
            <w:r w:rsidR="00296D21" w:rsidRPr="00304BE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r w:rsidR="00296D21" w:rsidRPr="00304BE5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Możliwość wykorzystywania kształcenia na odległość w przypadkach koniecznych (czytaj np. pandemia).</w:t>
            </w:r>
            <w:r w:rsidR="00296D21" w:rsidRPr="00304BE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 </w:t>
            </w:r>
          </w:p>
        </w:tc>
      </w:tr>
      <w:tr w:rsidR="00304BE5" w:rsidRPr="00304BE5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216496" w:rsidRPr="00304BE5" w:rsidRDefault="00216496" w:rsidP="0021649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04BE5">
              <w:rPr>
                <w:color w:val="000000" w:themeColor="text1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216496" w:rsidRPr="00304BE5" w:rsidRDefault="00216496" w:rsidP="00216496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color w:val="000000" w:themeColor="text1"/>
                <w:sz w:val="16"/>
                <w:szCs w:val="16"/>
              </w:rPr>
              <w:t>Prace egzaminacyjne</w:t>
            </w:r>
            <w:r w:rsidR="00296D21" w:rsidRPr="00304BE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r w:rsidR="00296D21" w:rsidRPr="00304BE5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Możliwość wykorzystywania kształcenia na odległość w przypadkach koniecznych (czytaj np. pandemia).</w:t>
            </w:r>
            <w:r w:rsidR="00296D21" w:rsidRPr="00304BE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 </w:t>
            </w:r>
          </w:p>
        </w:tc>
      </w:tr>
      <w:tr w:rsidR="00304BE5" w:rsidRPr="00304BE5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216496" w:rsidRPr="00304BE5" w:rsidRDefault="00216496" w:rsidP="0021649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04BE5">
              <w:rPr>
                <w:color w:val="000000" w:themeColor="text1"/>
                <w:sz w:val="16"/>
                <w:szCs w:val="16"/>
              </w:rPr>
              <w:t>Elementy i wagi mające wpływ</w:t>
            </w:r>
          </w:p>
          <w:p w:rsidR="00216496" w:rsidRPr="00304BE5" w:rsidRDefault="00216496" w:rsidP="00216496">
            <w:pPr>
              <w:spacing w:line="240" w:lineRule="auto"/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</w:pPr>
            <w:r w:rsidRPr="00304BE5">
              <w:rPr>
                <w:color w:val="000000" w:themeColor="text1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216496" w:rsidRPr="00304BE5" w:rsidRDefault="00216496" w:rsidP="00216496">
            <w:pPr>
              <w:spacing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color w:val="000000" w:themeColor="text1"/>
                <w:sz w:val="16"/>
                <w:szCs w:val="16"/>
              </w:rPr>
              <w:t>egzamin pisemny 100%</w:t>
            </w:r>
          </w:p>
        </w:tc>
      </w:tr>
      <w:tr w:rsidR="00304BE5" w:rsidRPr="00304BE5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216496" w:rsidRPr="00304BE5" w:rsidRDefault="00216496" w:rsidP="00216496">
            <w:pPr>
              <w:spacing w:line="240" w:lineRule="auto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304BE5">
              <w:rPr>
                <w:color w:val="000000" w:themeColor="text1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216496" w:rsidRPr="00304BE5" w:rsidRDefault="00216496" w:rsidP="00216496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color w:val="000000" w:themeColor="text1"/>
                <w:sz w:val="16"/>
                <w:szCs w:val="16"/>
              </w:rPr>
              <w:t>sala wykładowa, laboratoria</w:t>
            </w:r>
          </w:p>
        </w:tc>
      </w:tr>
      <w:tr w:rsidR="00304BE5" w:rsidRPr="00304BE5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16496" w:rsidRPr="00304BE5" w:rsidRDefault="00216496" w:rsidP="0021649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04BE5">
              <w:rPr>
                <w:color w:val="000000" w:themeColor="text1"/>
                <w:sz w:val="16"/>
                <w:szCs w:val="16"/>
              </w:rPr>
              <w:t>Literatura podstawowa i uzupełniająca:</w:t>
            </w:r>
          </w:p>
          <w:p w:rsidR="00216496" w:rsidRPr="00304BE5" w:rsidRDefault="00216496" w:rsidP="00216496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color w:val="000000" w:themeColor="text1"/>
                <w:sz w:val="16"/>
                <w:szCs w:val="16"/>
              </w:rPr>
              <w:t>Literatura podstawowa:</w:t>
            </w:r>
          </w:p>
          <w:p w:rsidR="00216496" w:rsidRPr="00304BE5" w:rsidRDefault="00216496" w:rsidP="00216496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color w:val="000000" w:themeColor="text1"/>
                <w:sz w:val="16"/>
                <w:szCs w:val="16"/>
              </w:rPr>
              <w:t>Tutowa E.G., Kuc P.S. 1991. Suszenie produktów biosyntezy. WNT Warszawa. s. 5-27.</w:t>
            </w:r>
          </w:p>
          <w:p w:rsidR="00216496" w:rsidRPr="00304BE5" w:rsidRDefault="00216496" w:rsidP="00216496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color w:val="000000" w:themeColor="text1"/>
                <w:sz w:val="16"/>
                <w:szCs w:val="16"/>
              </w:rPr>
              <w:t>Strumiłło Cz.: Podstawy teorii i techniki suszenia. WNT, Warszawa 1983</w:t>
            </w:r>
          </w:p>
          <w:p w:rsidR="00216496" w:rsidRPr="00304BE5" w:rsidRDefault="00216496" w:rsidP="00216496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04BE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Strumiłło C., Markowski A.S., Adamiec J. 1991. </w:t>
            </w:r>
            <w:r w:rsidRPr="00304BE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Selected Aspects of Drying of Biotechnological Products. Drying'91, ed. A.S. Mujumdar, Elsevier, pp. 36-55</w:t>
            </w:r>
          </w:p>
          <w:p w:rsidR="00216496" w:rsidRPr="00304BE5" w:rsidRDefault="00216496" w:rsidP="00216496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Literatura uzupełniająca:</w:t>
            </w:r>
          </w:p>
          <w:p w:rsidR="00216496" w:rsidRPr="00304BE5" w:rsidRDefault="00216496" w:rsidP="00216496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color w:val="000000" w:themeColor="text1"/>
                <w:sz w:val="16"/>
                <w:szCs w:val="16"/>
              </w:rPr>
              <w:t>Witrowa-Rajchert D, Samborska K. 2002. Metody suszenia mikroorganizmów i produktów syntezy mikrobiologicznej. Żywność. Nauka. Technologia. Jakość. 2 (31), 5-15.</w:t>
            </w:r>
          </w:p>
          <w:p w:rsidR="00216496" w:rsidRPr="00304BE5" w:rsidRDefault="00216496" w:rsidP="00216496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color w:val="000000" w:themeColor="text1"/>
                <w:sz w:val="16"/>
                <w:szCs w:val="16"/>
              </w:rPr>
              <w:t>Samborska K. 2010. Suszenie rozpyłowe enzymów - przyczyny inaktywacji oraz metody i mechanizmy ich stabilizacji. Żywność. Nauka. Technologia. Jakość. 6(73), 7-17</w:t>
            </w:r>
          </w:p>
          <w:p w:rsidR="00216496" w:rsidRPr="00304BE5" w:rsidRDefault="00216496" w:rsidP="0021649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color w:val="000000" w:themeColor="text1"/>
                <w:sz w:val="16"/>
                <w:szCs w:val="16"/>
              </w:rPr>
              <w:t>Samborska K.: Suszenie rozpyłowe w przemyśle spożywczym. Post. Techn. Przem. Spoż., 2008, 1, 63-69.</w:t>
            </w:r>
          </w:p>
        </w:tc>
      </w:tr>
      <w:tr w:rsidR="00304BE5" w:rsidRPr="00304BE5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16496" w:rsidRPr="00304BE5" w:rsidRDefault="00216496" w:rsidP="00216496">
            <w:pPr>
              <w:spacing w:line="240" w:lineRule="auto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304BE5">
              <w:rPr>
                <w:color w:val="000000" w:themeColor="text1"/>
                <w:sz w:val="16"/>
                <w:szCs w:val="16"/>
              </w:rPr>
              <w:lastRenderedPageBreak/>
              <w:t>UWAGI</w:t>
            </w:r>
          </w:p>
          <w:p w:rsidR="00216496" w:rsidRPr="00304BE5" w:rsidRDefault="00216496" w:rsidP="0021649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216496" w:rsidRPr="00304BE5" w:rsidRDefault="00216496" w:rsidP="0021649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216496" w:rsidRPr="00304BE5" w:rsidRDefault="00216496" w:rsidP="0021649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ED11F9" w:rsidRPr="00304BE5" w:rsidRDefault="00ED11F9" w:rsidP="00ED11F9">
      <w:pPr>
        <w:rPr>
          <w:color w:val="000000" w:themeColor="text1"/>
          <w:sz w:val="16"/>
        </w:rPr>
      </w:pPr>
      <w:r w:rsidRPr="00304BE5">
        <w:rPr>
          <w:color w:val="000000" w:themeColor="text1"/>
          <w:sz w:val="16"/>
        </w:rPr>
        <w:br/>
      </w:r>
    </w:p>
    <w:p w:rsidR="008F7E6F" w:rsidRPr="00304BE5" w:rsidRDefault="008F7E6F">
      <w:pPr>
        <w:rPr>
          <w:color w:val="000000" w:themeColor="text1"/>
          <w:sz w:val="16"/>
        </w:rPr>
      </w:pPr>
    </w:p>
    <w:p w:rsidR="00ED11F9" w:rsidRPr="00304BE5" w:rsidRDefault="00ED11F9" w:rsidP="00ED11F9">
      <w:pPr>
        <w:rPr>
          <w:color w:val="000000" w:themeColor="text1"/>
          <w:sz w:val="16"/>
        </w:rPr>
      </w:pPr>
      <w:r w:rsidRPr="00304BE5">
        <w:rPr>
          <w:color w:val="000000" w:themeColor="text1"/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304BE5" w:rsidRPr="00304BE5" w:rsidTr="006478A0">
        <w:trPr>
          <w:trHeight w:val="536"/>
        </w:trPr>
        <w:tc>
          <w:tcPr>
            <w:tcW w:w="9070" w:type="dxa"/>
            <w:vAlign w:val="center"/>
          </w:tcPr>
          <w:p w:rsidR="00ED11F9" w:rsidRPr="00304BE5" w:rsidRDefault="00ED11F9" w:rsidP="008F7E6F">
            <w:pPr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04BE5">
              <w:rPr>
                <w:bCs/>
                <w:color w:val="000000" w:themeColor="text1"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304BE5">
              <w:rPr>
                <w:bCs/>
                <w:color w:val="000000" w:themeColor="text1"/>
                <w:sz w:val="18"/>
                <w:szCs w:val="18"/>
              </w:rPr>
              <w:t xml:space="preserve"> dla zajęć</w:t>
            </w:r>
            <w:r w:rsidRPr="00304BE5">
              <w:rPr>
                <w:bCs/>
                <w:color w:val="000000" w:themeColor="text1"/>
                <w:sz w:val="18"/>
                <w:szCs w:val="18"/>
              </w:rPr>
              <w:t xml:space="preserve"> efektów </w:t>
            </w:r>
            <w:r w:rsidR="008F7E6F" w:rsidRPr="00304BE5">
              <w:rPr>
                <w:bCs/>
                <w:color w:val="000000" w:themeColor="text1"/>
                <w:sz w:val="18"/>
                <w:szCs w:val="18"/>
              </w:rPr>
              <w:t>uczenia się</w:t>
            </w:r>
            <w:r w:rsidRPr="00304BE5">
              <w:rPr>
                <w:bCs/>
                <w:color w:val="000000" w:themeColor="text1"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304BE5" w:rsidRDefault="000225A9" w:rsidP="006478A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04BE5">
              <w:rPr>
                <w:b/>
                <w:bCs/>
                <w:color w:val="000000" w:themeColor="text1"/>
                <w:sz w:val="18"/>
                <w:szCs w:val="18"/>
              </w:rPr>
              <w:t>48</w:t>
            </w:r>
            <w:r w:rsidR="00ED11F9" w:rsidRPr="00304BE5">
              <w:rPr>
                <w:b/>
                <w:bCs/>
                <w:color w:val="000000" w:themeColor="text1"/>
                <w:sz w:val="18"/>
                <w:szCs w:val="18"/>
              </w:rPr>
              <w:t xml:space="preserve"> h</w:t>
            </w:r>
          </w:p>
        </w:tc>
      </w:tr>
      <w:tr w:rsidR="00304BE5" w:rsidRPr="00304BE5" w:rsidTr="006478A0">
        <w:trPr>
          <w:trHeight w:val="476"/>
        </w:trPr>
        <w:tc>
          <w:tcPr>
            <w:tcW w:w="9070" w:type="dxa"/>
            <w:vAlign w:val="center"/>
          </w:tcPr>
          <w:p w:rsidR="00ED11F9" w:rsidRPr="00304BE5" w:rsidRDefault="00ED11F9" w:rsidP="006478A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304BE5">
              <w:rPr>
                <w:bCs/>
                <w:color w:val="000000" w:themeColor="text1"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304BE5">
              <w:rPr>
                <w:bCs/>
                <w:color w:val="000000" w:themeColor="text1"/>
                <w:sz w:val="18"/>
                <w:szCs w:val="18"/>
              </w:rPr>
              <w:t xml:space="preserve"> lub innych osób prowadzących zajęcia</w:t>
            </w:r>
            <w:r w:rsidRPr="00304BE5">
              <w:rPr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304BE5" w:rsidRDefault="000225A9" w:rsidP="006478A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04BE5">
              <w:rPr>
                <w:b/>
                <w:bCs/>
                <w:color w:val="000000" w:themeColor="text1"/>
                <w:sz w:val="18"/>
                <w:szCs w:val="18"/>
              </w:rPr>
              <w:t>1,0</w:t>
            </w:r>
            <w:r w:rsidR="00ED11F9" w:rsidRPr="00304BE5">
              <w:rPr>
                <w:b/>
                <w:bCs/>
                <w:color w:val="000000" w:themeColor="text1"/>
                <w:sz w:val="18"/>
                <w:szCs w:val="18"/>
              </w:rPr>
              <w:t xml:space="preserve"> ECTS</w:t>
            </w:r>
          </w:p>
        </w:tc>
      </w:tr>
    </w:tbl>
    <w:p w:rsidR="00ED11F9" w:rsidRPr="00304BE5" w:rsidRDefault="00ED11F9" w:rsidP="00ED11F9">
      <w:pPr>
        <w:rPr>
          <w:color w:val="000000" w:themeColor="text1"/>
        </w:rPr>
      </w:pPr>
    </w:p>
    <w:p w:rsidR="00ED11F9" w:rsidRPr="00304BE5" w:rsidRDefault="00ED11F9" w:rsidP="00ED11F9">
      <w:pPr>
        <w:rPr>
          <w:color w:val="000000" w:themeColor="text1"/>
          <w:sz w:val="16"/>
        </w:rPr>
      </w:pPr>
      <w:r w:rsidRPr="00304BE5">
        <w:rPr>
          <w:color w:val="000000" w:themeColor="text1"/>
          <w:sz w:val="18"/>
        </w:rPr>
        <w:t xml:space="preserve">Tabela zgodności kierunkowych efektów </w:t>
      </w:r>
      <w:r w:rsidR="00EE4F54" w:rsidRPr="00304BE5">
        <w:rPr>
          <w:color w:val="000000" w:themeColor="text1"/>
          <w:sz w:val="18"/>
        </w:rPr>
        <w:t>uczenia się</w:t>
      </w:r>
      <w:r w:rsidRPr="00304BE5">
        <w:rPr>
          <w:color w:val="000000" w:themeColor="text1"/>
          <w:sz w:val="18"/>
        </w:rPr>
        <w:t xml:space="preserve"> z efektami przedmiotu:</w:t>
      </w:r>
    </w:p>
    <w:p w:rsidR="00ED11F9" w:rsidRPr="00304BE5" w:rsidRDefault="00ED11F9" w:rsidP="00ED11F9">
      <w:pPr>
        <w:rPr>
          <w:color w:val="000000" w:themeColor="text1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304BE5" w:rsidRPr="00304BE5" w:rsidTr="0093211F">
        <w:tc>
          <w:tcPr>
            <w:tcW w:w="1547" w:type="dxa"/>
          </w:tcPr>
          <w:p w:rsidR="0093211F" w:rsidRPr="00304BE5" w:rsidRDefault="0093211F" w:rsidP="006478A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04BE5">
              <w:rPr>
                <w:bCs/>
                <w:color w:val="000000" w:themeColor="text1"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:rsidR="0093211F" w:rsidRPr="00304BE5" w:rsidRDefault="0093211F" w:rsidP="006478A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04BE5">
              <w:rPr>
                <w:bCs/>
                <w:color w:val="000000" w:themeColor="text1"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304BE5" w:rsidRDefault="0093211F" w:rsidP="008F7E6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04BE5">
              <w:rPr>
                <w:bCs/>
                <w:color w:val="000000" w:themeColor="text1"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304BE5" w:rsidRDefault="0093211F" w:rsidP="008F7E6F">
            <w:pPr>
              <w:jc w:val="center"/>
              <w:rPr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304BE5">
              <w:rPr>
                <w:rFonts w:cs="Times New Roman"/>
                <w:color w:val="000000" w:themeColor="text1"/>
                <w:sz w:val="18"/>
                <w:szCs w:val="18"/>
              </w:rPr>
              <w:t>Oddziaływanie zajęć na efekt kierunkowy*</w:t>
            </w:r>
            <w:r w:rsidRPr="00304BE5">
              <w:rPr>
                <w:rFonts w:cs="Times New Roman"/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</w:tr>
      <w:tr w:rsidR="00304BE5" w:rsidRPr="00304BE5" w:rsidTr="0093211F">
        <w:tc>
          <w:tcPr>
            <w:tcW w:w="1547" w:type="dxa"/>
          </w:tcPr>
          <w:p w:rsidR="0093211F" w:rsidRPr="00304BE5" w:rsidRDefault="0093211F" w:rsidP="000B7BAD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:rsidR="000B7BAD" w:rsidRPr="00304BE5" w:rsidRDefault="00FD3A3F" w:rsidP="00FD3A3F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color w:val="000000" w:themeColor="text1"/>
                <w:sz w:val="16"/>
                <w:szCs w:val="16"/>
              </w:rPr>
              <w:t>Opisuje rolę wody w materiałach biologicznych, procesy zachodzące w</w:t>
            </w:r>
            <w:r w:rsidR="000B7BAD" w:rsidRPr="00304BE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produktach biosyntezy i biologicznie aktywnych</w:t>
            </w:r>
            <w:r w:rsidR="000B7BAD" w:rsidRPr="00304BE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podczas suszenia i przechowywania suszy, charakteryzuje materiały biologicznie aktywne jako obiekty suszenia, opisuje przyczyny ich zamierania i degradacji w czasie suszenia</w:t>
            </w:r>
          </w:p>
          <w:p w:rsidR="0093211F" w:rsidRPr="00304BE5" w:rsidRDefault="00FD3A3F" w:rsidP="00FD3A3F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Charakteryzuje metody suszenia </w:t>
            </w:r>
            <w:r w:rsidR="000B7BAD" w:rsidRPr="00304BE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produktów biosyntezy i biologicznie aktywnych</w:t>
            </w:r>
            <w:r w:rsidR="000B7BAD" w:rsidRPr="00304BE5">
              <w:rPr>
                <w:rFonts w:ascii="Arial" w:hAnsi="Arial" w:cs="Arial"/>
                <w:color w:val="000000" w:themeColor="text1"/>
                <w:sz w:val="16"/>
                <w:szCs w:val="16"/>
              </w:rPr>
              <w:t>, przedstawia kierunki rozwoju tej gałęzi suszarnictwa</w:t>
            </w:r>
          </w:p>
        </w:tc>
        <w:tc>
          <w:tcPr>
            <w:tcW w:w="3001" w:type="dxa"/>
          </w:tcPr>
          <w:p w:rsidR="000B7BAD" w:rsidRPr="00304BE5" w:rsidRDefault="000B7BAD" w:rsidP="000B7BAD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K_W01</w:t>
            </w:r>
          </w:p>
          <w:p w:rsidR="000B7BAD" w:rsidRPr="00304BE5" w:rsidRDefault="000B7BAD" w:rsidP="000B7BAD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K_W02</w:t>
            </w:r>
          </w:p>
          <w:p w:rsidR="000B7BAD" w:rsidRPr="00304BE5" w:rsidRDefault="000B7BAD" w:rsidP="000B7BAD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K_W04</w:t>
            </w:r>
          </w:p>
          <w:p w:rsidR="000B7BAD" w:rsidRPr="00304BE5" w:rsidRDefault="000B7BAD" w:rsidP="000B7BAD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K_W07</w:t>
            </w:r>
          </w:p>
          <w:p w:rsidR="000B7BAD" w:rsidRPr="00304BE5" w:rsidRDefault="000B7BAD" w:rsidP="000B7BAD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K_W14 </w:t>
            </w:r>
          </w:p>
          <w:p w:rsidR="0093211F" w:rsidRPr="00304BE5" w:rsidRDefault="0093211F" w:rsidP="000B7BAD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304BE5" w:rsidRDefault="000B7BAD" w:rsidP="000B7BAD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</w:p>
          <w:p w:rsidR="000B7BAD" w:rsidRPr="00304BE5" w:rsidRDefault="000B7BAD" w:rsidP="000B7BAD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</w:p>
          <w:p w:rsidR="000B7BAD" w:rsidRPr="00304BE5" w:rsidRDefault="000B7BAD" w:rsidP="000B7BAD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</w:t>
            </w:r>
          </w:p>
          <w:p w:rsidR="000B7BAD" w:rsidRPr="00304BE5" w:rsidRDefault="000B7BAD" w:rsidP="000B7BAD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</w:t>
            </w:r>
          </w:p>
          <w:p w:rsidR="000B7BAD" w:rsidRPr="00304BE5" w:rsidRDefault="000B7BAD" w:rsidP="000B7BAD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304BE5" w:rsidRPr="00304BE5" w:rsidTr="0093211F">
        <w:tc>
          <w:tcPr>
            <w:tcW w:w="1547" w:type="dxa"/>
          </w:tcPr>
          <w:p w:rsidR="000B7BAD" w:rsidRPr="00304BE5" w:rsidRDefault="000B7BAD" w:rsidP="000B7BAD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:rsidR="000B7BAD" w:rsidRPr="00304BE5" w:rsidRDefault="00FD3A3F" w:rsidP="00FD3A3F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before="60" w:after="60" w:line="276" w:lineRule="auto"/>
              <w:ind w:left="0" w:firstLine="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Potrafi dobrać suszarkę o odpowiednim rozwiązaniu konstrukcyjnym w celu osiągnięcia określonego produktu, potrafi dobrać parametry procesowe gwarantujące otrzymanie produktu o ściśle określonych cechach jakościowych </w:t>
            </w:r>
          </w:p>
        </w:tc>
        <w:tc>
          <w:tcPr>
            <w:tcW w:w="3001" w:type="dxa"/>
          </w:tcPr>
          <w:p w:rsidR="000B7BAD" w:rsidRPr="00304BE5" w:rsidRDefault="000B7BAD" w:rsidP="000B7BAD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color w:val="000000" w:themeColor="text1"/>
                <w:sz w:val="16"/>
                <w:szCs w:val="16"/>
              </w:rPr>
              <w:t>K_U08</w:t>
            </w:r>
          </w:p>
        </w:tc>
        <w:tc>
          <w:tcPr>
            <w:tcW w:w="1381" w:type="dxa"/>
          </w:tcPr>
          <w:p w:rsidR="000B7BAD" w:rsidRPr="00304BE5" w:rsidRDefault="000B7BAD" w:rsidP="000B7BAD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304BE5" w:rsidRPr="00304BE5" w:rsidTr="0093211F">
        <w:tc>
          <w:tcPr>
            <w:tcW w:w="1547" w:type="dxa"/>
          </w:tcPr>
          <w:p w:rsidR="000B7BAD" w:rsidRPr="00304BE5" w:rsidRDefault="000B7BAD" w:rsidP="000B7BAD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04BE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:rsidR="000B7BAD" w:rsidRPr="00304BE5" w:rsidRDefault="000B7BAD" w:rsidP="000B7BAD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01" w:type="dxa"/>
          </w:tcPr>
          <w:p w:rsidR="000B7BAD" w:rsidRPr="00304BE5" w:rsidRDefault="000B7BAD" w:rsidP="000B7BAD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81" w:type="dxa"/>
          </w:tcPr>
          <w:p w:rsidR="000B7BAD" w:rsidRPr="00304BE5" w:rsidRDefault="000B7BAD" w:rsidP="000B7BAD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93211F" w:rsidRPr="00304BE5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p w:rsidR="0093211F" w:rsidRPr="00304BE5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304BE5">
        <w:rPr>
          <w:rFonts w:asciiTheme="minorHAnsi" w:hAnsiTheme="minorHAnsi" w:cs="Times New Roman"/>
          <w:color w:val="000000" w:themeColor="text1"/>
          <w:sz w:val="20"/>
          <w:szCs w:val="20"/>
        </w:rPr>
        <w:t>*)</w:t>
      </w:r>
    </w:p>
    <w:p w:rsidR="0093211F" w:rsidRPr="00304BE5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304BE5">
        <w:rPr>
          <w:rFonts w:asciiTheme="minorHAnsi" w:hAnsiTheme="minorHAnsi" w:cs="Times New Roman"/>
          <w:color w:val="000000" w:themeColor="text1"/>
          <w:sz w:val="20"/>
          <w:szCs w:val="20"/>
        </w:rPr>
        <w:t>3 – </w:t>
      </w:r>
      <w:r w:rsidR="009B21A4" w:rsidRPr="00304BE5">
        <w:rPr>
          <w:rFonts w:asciiTheme="minorHAnsi" w:hAnsiTheme="minorHAnsi" w:cs="Times New Roman"/>
          <w:color w:val="000000" w:themeColor="text1"/>
          <w:sz w:val="20"/>
          <w:szCs w:val="20"/>
        </w:rPr>
        <w:t>zaawansowany</w:t>
      </w:r>
      <w:r w:rsidRPr="00304BE5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i szczegółowy, </w:t>
      </w:r>
    </w:p>
    <w:p w:rsidR="0093211F" w:rsidRPr="00304BE5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304BE5">
        <w:rPr>
          <w:rFonts w:asciiTheme="minorHAnsi" w:hAnsiTheme="minorHAnsi" w:cs="Times New Roman"/>
          <w:color w:val="000000" w:themeColor="text1"/>
          <w:sz w:val="20"/>
          <w:szCs w:val="20"/>
        </w:rPr>
        <w:t>2 – </w:t>
      </w:r>
      <w:r w:rsidR="009B21A4" w:rsidRPr="00304BE5">
        <w:rPr>
          <w:rFonts w:asciiTheme="minorHAnsi" w:hAnsiTheme="minorHAnsi" w:cs="Times New Roman"/>
          <w:color w:val="000000" w:themeColor="text1"/>
          <w:sz w:val="20"/>
          <w:szCs w:val="20"/>
        </w:rPr>
        <w:t>znaczący</w:t>
      </w:r>
      <w:r w:rsidRPr="00304BE5">
        <w:rPr>
          <w:rFonts w:asciiTheme="minorHAnsi" w:hAnsiTheme="minorHAnsi" w:cs="Times New Roman"/>
          <w:color w:val="000000" w:themeColor="text1"/>
          <w:sz w:val="20"/>
          <w:szCs w:val="20"/>
        </w:rPr>
        <w:t>,</w:t>
      </w:r>
    </w:p>
    <w:p w:rsidR="0093211F" w:rsidRPr="00304BE5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304BE5">
        <w:rPr>
          <w:rFonts w:asciiTheme="minorHAnsi" w:hAnsiTheme="minorHAnsi" w:cs="Times New Roman"/>
          <w:color w:val="000000" w:themeColor="text1"/>
          <w:sz w:val="20"/>
          <w:szCs w:val="20"/>
        </w:rPr>
        <w:t>1 – podstawowy,</w:t>
      </w:r>
    </w:p>
    <w:bookmarkEnd w:id="0"/>
    <w:p w:rsidR="00B2721F" w:rsidRPr="00304BE5" w:rsidRDefault="00B2721F">
      <w:pPr>
        <w:rPr>
          <w:color w:val="000000" w:themeColor="text1"/>
        </w:rPr>
      </w:pPr>
    </w:p>
    <w:sectPr w:rsidR="00B2721F" w:rsidRPr="00304BE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567" w:rsidRDefault="00024567" w:rsidP="002C0CA5">
      <w:pPr>
        <w:spacing w:line="240" w:lineRule="auto"/>
      </w:pPr>
      <w:r>
        <w:separator/>
      </w:r>
    </w:p>
  </w:endnote>
  <w:endnote w:type="continuationSeparator" w:id="0">
    <w:p w:rsidR="00024567" w:rsidRDefault="00024567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567" w:rsidRDefault="00024567" w:rsidP="002C0CA5">
      <w:pPr>
        <w:spacing w:line="240" w:lineRule="auto"/>
      </w:pPr>
      <w:r>
        <w:separator/>
      </w:r>
    </w:p>
  </w:footnote>
  <w:footnote w:type="continuationSeparator" w:id="0">
    <w:p w:rsidR="00024567" w:rsidRDefault="00024567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A2B02"/>
    <w:multiLevelType w:val="hybridMultilevel"/>
    <w:tmpl w:val="3B6030F8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E3EB7"/>
    <w:multiLevelType w:val="hybridMultilevel"/>
    <w:tmpl w:val="6972D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E5BF6"/>
    <w:multiLevelType w:val="hybridMultilevel"/>
    <w:tmpl w:val="65840040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C1A5E"/>
    <w:multiLevelType w:val="hybridMultilevel"/>
    <w:tmpl w:val="7CA2F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42AC3"/>
    <w:multiLevelType w:val="hybridMultilevel"/>
    <w:tmpl w:val="7520E5BE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225A9"/>
    <w:rsid w:val="00024567"/>
    <w:rsid w:val="000834BC"/>
    <w:rsid w:val="000B7BAD"/>
    <w:rsid w:val="000C4232"/>
    <w:rsid w:val="000D127B"/>
    <w:rsid w:val="00170E81"/>
    <w:rsid w:val="00195CB9"/>
    <w:rsid w:val="00201E77"/>
    <w:rsid w:val="00207BBF"/>
    <w:rsid w:val="00216496"/>
    <w:rsid w:val="002729C5"/>
    <w:rsid w:val="00296D21"/>
    <w:rsid w:val="002C0CA5"/>
    <w:rsid w:val="00304BE5"/>
    <w:rsid w:val="00306907"/>
    <w:rsid w:val="00341D25"/>
    <w:rsid w:val="0036131B"/>
    <w:rsid w:val="003B680D"/>
    <w:rsid w:val="004168EE"/>
    <w:rsid w:val="00455A0E"/>
    <w:rsid w:val="00477A16"/>
    <w:rsid w:val="004B17A8"/>
    <w:rsid w:val="004F5168"/>
    <w:rsid w:val="00564842"/>
    <w:rsid w:val="00644C02"/>
    <w:rsid w:val="006674DC"/>
    <w:rsid w:val="006C766B"/>
    <w:rsid w:val="00703661"/>
    <w:rsid w:val="0072568B"/>
    <w:rsid w:val="00735F91"/>
    <w:rsid w:val="007B15AA"/>
    <w:rsid w:val="007D736E"/>
    <w:rsid w:val="00827E4E"/>
    <w:rsid w:val="00843F38"/>
    <w:rsid w:val="00860FAB"/>
    <w:rsid w:val="008C5679"/>
    <w:rsid w:val="008C6D2C"/>
    <w:rsid w:val="008F7E6F"/>
    <w:rsid w:val="00925376"/>
    <w:rsid w:val="0093211F"/>
    <w:rsid w:val="00965A2D"/>
    <w:rsid w:val="00966E0B"/>
    <w:rsid w:val="0099052F"/>
    <w:rsid w:val="009B21A4"/>
    <w:rsid w:val="009E1CD7"/>
    <w:rsid w:val="009E71F1"/>
    <w:rsid w:val="00A43564"/>
    <w:rsid w:val="00B24D45"/>
    <w:rsid w:val="00B2721F"/>
    <w:rsid w:val="00BB7308"/>
    <w:rsid w:val="00C00606"/>
    <w:rsid w:val="00CD0414"/>
    <w:rsid w:val="00D527B8"/>
    <w:rsid w:val="00E276C8"/>
    <w:rsid w:val="00ED11F9"/>
    <w:rsid w:val="00EE4F54"/>
    <w:rsid w:val="00F17173"/>
    <w:rsid w:val="00FB2DB7"/>
    <w:rsid w:val="00F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82E6D-B118-4F98-AE66-7076EF5F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FD3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2</cp:revision>
  <cp:lastPrinted>2019-03-18T08:34:00Z</cp:lastPrinted>
  <dcterms:created xsi:type="dcterms:W3CDTF">2020-09-25T19:13:00Z</dcterms:created>
  <dcterms:modified xsi:type="dcterms:W3CDTF">2020-09-25T19:13:00Z</dcterms:modified>
</cp:coreProperties>
</file>