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55838" w:rsidRDefault="00955838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955838">
              <w:rPr>
                <w:rFonts w:ascii="Arial" w:hAnsi="Arial" w:cs="Arial"/>
                <w:b/>
                <w:sz w:val="20"/>
                <w:szCs w:val="20"/>
              </w:rPr>
              <w:t>Mechanizmy odporności roślin na szkodniki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A04D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55838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RPr="00AA4169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F5BC8" w:rsidRDefault="00955838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Mechanisms of plant resistance to pests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BC31FD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BC31FD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BC31F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BC31F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3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BC31F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BC31FD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38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B527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BC31F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3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D050E9" w:rsidP="00D050E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C216CF" w:rsidRPr="008C5679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6A04DD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A04DD">
              <w:rPr>
                <w:b/>
                <w:sz w:val="16"/>
                <w:szCs w:val="16"/>
              </w:rPr>
              <w:t>OGR_BT-1S-6L-45_10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583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55838" w:rsidRPr="00582090" w:rsidRDefault="00955838" w:rsidP="0095583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838" w:rsidRDefault="00AA4169" w:rsidP="0095583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Emilia Jabłońska</w:t>
            </w:r>
          </w:p>
        </w:tc>
      </w:tr>
      <w:tr w:rsidR="0095583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55838" w:rsidRPr="00582090" w:rsidRDefault="00955838" w:rsidP="0095583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838" w:rsidRDefault="00AA4169" w:rsidP="0095583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Emilia Jabłońska</w:t>
            </w:r>
          </w:p>
        </w:tc>
      </w:tr>
      <w:tr w:rsidR="0095583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55838" w:rsidRPr="00582090" w:rsidRDefault="00955838" w:rsidP="0095583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838" w:rsidRDefault="00AA4169" w:rsidP="0095583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 Biologii</w:t>
            </w:r>
            <w:bookmarkStart w:id="0" w:name="_GoBack"/>
            <w:bookmarkEnd w:id="0"/>
            <w:r w:rsidR="00955838">
              <w:rPr>
                <w:rFonts w:ascii="Arial" w:hAnsi="Arial" w:cs="Arial"/>
                <w:sz w:val="16"/>
                <w:szCs w:val="16"/>
              </w:rPr>
              <w:t>, Samodzielny Zakład  Entomologii Stosowanej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D050E9" w:rsidP="00D050E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Ogrodnictwa i </w:t>
            </w:r>
            <w:r w:rsidR="00C216CF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Biotechnologii 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838" w:rsidRDefault="00955838" w:rsidP="0095583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Zapoznanie studentów z mechanizmami obrony roślin przed atakującymi je szkodnikami i możliwością  ich wykorzystania w ochronie roślin. Student poznaje metody testowania odporności na szkodniki i ustalania mechanizmu odporności. </w:t>
            </w:r>
          </w:p>
          <w:p w:rsidR="00955838" w:rsidRDefault="00955838" w:rsidP="0095583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Wykłady:</w:t>
            </w:r>
          </w:p>
          <w:p w:rsidR="00955838" w:rsidRDefault="00955838" w:rsidP="0095583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Rodzaje odporności roślin na szkodniki. (2,3) Rola cech anatomicznych i skład)u chemicznego rośliny w mechanizmie antyksenozy. (4,5) Mechanizm antybiozy. (6) Tolerancja. (7,8,9) Odporność indukowana bezpośrednia i pośrednia.; wzbudzone mechanizmy obronne. (10) Możliwości wykorzystania odporności konstytutywnej i indukowanej w ochronie roślin.</w:t>
            </w:r>
          </w:p>
          <w:p w:rsidR="00955838" w:rsidRDefault="00955838" w:rsidP="0095583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Ćwiczenia:</w:t>
            </w:r>
          </w:p>
          <w:p w:rsidR="00C216CF" w:rsidRPr="00955838" w:rsidRDefault="00955838" w:rsidP="0095583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Testy sprawdzające stopień odporności konstytutywnej wybranych  roślin żywicielskich (stopień uszkodzenia rośliny, reakcja szkodnika). Testy określające poziom odporności wzbudzonej przez induktory.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838" w:rsidRDefault="00955838" w:rsidP="00955838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                                                                                                         liczba godzin    10  </w:t>
            </w:r>
          </w:p>
          <w:p w:rsidR="00C216CF" w:rsidRPr="00BD2417" w:rsidRDefault="00955838" w:rsidP="00955838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                          ….                                                liczba godzin      5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955838" w:rsidP="0095583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eksperyment</w:t>
            </w:r>
            <w:r w:rsidR="00D050E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50E9" w:rsidRPr="00D050E9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C216CF" w:rsidP="0095583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216CF" w:rsidRDefault="00C216CF" w:rsidP="0095583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216CF" w:rsidRPr="00582090" w:rsidRDefault="00C216CF" w:rsidP="00955838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Default="00C216CF" w:rsidP="0095583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D32F92" w:rsidRPr="00D32F92" w:rsidRDefault="00D32F92" w:rsidP="00D32F9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F92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D32F92">
              <w:rPr>
                <w:rFonts w:ascii="Arial" w:hAnsi="Arial" w:cs="Arial"/>
                <w:sz w:val="16"/>
                <w:szCs w:val="16"/>
              </w:rPr>
              <w:t>posiada  wiedzę na temat możliwości obronnych rośliny przed szkodnikami</w:t>
            </w:r>
          </w:p>
          <w:p w:rsidR="00C216CF" w:rsidRPr="00582090" w:rsidRDefault="00D32F92" w:rsidP="00D32F92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32F92">
              <w:rPr>
                <w:rFonts w:ascii="Arial" w:hAnsi="Arial" w:cs="Arial"/>
                <w:sz w:val="16"/>
                <w:szCs w:val="16"/>
              </w:rPr>
              <w:t>W2 posiada wiedzę na temat podstawowych szlaków metabolicznych, indukowanych przez szkodniki i inne induktory biologiczne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582090" w:rsidRDefault="00C216CF" w:rsidP="0095583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D32F92" w:rsidRPr="00D32F92" w:rsidRDefault="00D32F92" w:rsidP="00D32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32F92">
              <w:rPr>
                <w:rFonts w:ascii="Arial" w:hAnsi="Arial" w:cs="Arial"/>
                <w:sz w:val="16"/>
                <w:szCs w:val="16"/>
              </w:rPr>
              <w:t>U1 potrafi ustalić mechanizm odporności roślin na roślinożerne stawonogi</w:t>
            </w:r>
          </w:p>
          <w:p w:rsidR="00C216CF" w:rsidRPr="00582090" w:rsidRDefault="00D32F92" w:rsidP="00D32F92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32F92">
              <w:rPr>
                <w:rFonts w:ascii="Arial" w:hAnsi="Arial" w:cs="Arial"/>
                <w:sz w:val="16"/>
                <w:szCs w:val="16"/>
              </w:rPr>
              <w:t>U2 nabywa umiejętność przeprowadzania testu określającego stopień odporności rośliny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BD2417" w:rsidRDefault="00C216CF" w:rsidP="00955838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216CF" w:rsidRPr="00582090" w:rsidRDefault="00D32F92" w:rsidP="0095583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32F92">
              <w:rPr>
                <w:rFonts w:ascii="Arial" w:hAnsi="Arial" w:cs="Arial"/>
                <w:bCs/>
                <w:sz w:val="16"/>
                <w:szCs w:val="16"/>
              </w:rPr>
              <w:t>K1 jest gotowy do zastosowania w praktyce zdobyte umiejętności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55838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55838" w:rsidRPr="00582090" w:rsidRDefault="00955838" w:rsidP="0095583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55838" w:rsidRDefault="00955838" w:rsidP="0095583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pisemny - efekty </w:t>
            </w:r>
            <w:r w:rsidR="00D32F92">
              <w:rPr>
                <w:rFonts w:ascii="Arial" w:hAnsi="Arial" w:cs="Arial"/>
                <w:sz w:val="16"/>
                <w:szCs w:val="16"/>
              </w:rPr>
              <w:t>W, U, K</w:t>
            </w:r>
          </w:p>
          <w:p w:rsidR="00955838" w:rsidRDefault="00955838" w:rsidP="00D32F9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Ocena  raportu z ćwiczeń – efekty </w:t>
            </w:r>
            <w:r w:rsidR="00D32F92">
              <w:rPr>
                <w:rFonts w:ascii="Arial" w:hAnsi="Arial" w:cs="Arial"/>
                <w:sz w:val="16"/>
                <w:szCs w:val="16"/>
              </w:rPr>
              <w:t>U1,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2F92">
              <w:rPr>
                <w:rFonts w:ascii="Arial" w:hAnsi="Arial" w:cs="Arial"/>
                <w:sz w:val="16"/>
                <w:szCs w:val="16"/>
              </w:rPr>
              <w:t>U2</w:t>
            </w:r>
          </w:p>
          <w:p w:rsidR="00D050E9" w:rsidRDefault="00D050E9" w:rsidP="00D32F9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50E9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955838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55838" w:rsidRPr="00582090" w:rsidRDefault="00955838" w:rsidP="0095583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55838" w:rsidRDefault="00955838" w:rsidP="0095583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Imienna karta oceny studenta, treść pytań egzaminacyjnych z oceną,  raport z ćwiczeń</w:t>
            </w:r>
            <w:r w:rsidR="00D050E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50E9" w:rsidRPr="00D050E9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955838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55838" w:rsidRDefault="00955838" w:rsidP="0095583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955838" w:rsidRPr="00582090" w:rsidRDefault="00955838" w:rsidP="0095583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955838" w:rsidRDefault="00955838" w:rsidP="0095583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5838" w:rsidRDefault="00955838" w:rsidP="00955838">
            <w:pPr>
              <w:spacing w:line="24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1 - Ocena  raportu z ćwiczeń                                                 -  50% </w:t>
            </w:r>
          </w:p>
          <w:p w:rsidR="00955838" w:rsidRDefault="00955838" w:rsidP="0095583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3 - Ocena z egzaminu                                                            -  50% </w:t>
            </w:r>
          </w:p>
          <w:p w:rsidR="00955838" w:rsidRDefault="00955838" w:rsidP="0095583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5838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955838" w:rsidRPr="00582090" w:rsidRDefault="00955838" w:rsidP="009558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955838" w:rsidRDefault="00955838" w:rsidP="0095583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 i laboratorium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Pr="00582090" w:rsidRDefault="00C216CF" w:rsidP="0095583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955838" w:rsidRDefault="00955838" w:rsidP="00955838">
            <w:pPr>
              <w:pStyle w:val="Tekstpodstawowywcity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</w:rPr>
              <w:t xml:space="preserve"> Dąbrowski Z. 1988. Podstawy odporności roślin na szkodniki. Wydanie II. PWR i L, Warszawa</w:t>
            </w:r>
          </w:p>
          <w:p w:rsidR="00955838" w:rsidRDefault="00955838" w:rsidP="00955838">
            <w:pPr>
              <w:pStyle w:val="Tekstpodstawowywcity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2. Kozłowska M., Konieczny G. 2003. Biologia odporności roślin na patogeny i szkodniki. AR Poznań</w:t>
            </w:r>
          </w:p>
          <w:p w:rsidR="00955838" w:rsidRDefault="00955838" w:rsidP="00955838">
            <w:pPr>
              <w:pStyle w:val="Tekstpodstawowywcity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3. Oryginalne publikacje wybrane przez prowadzącego </w:t>
            </w:r>
          </w:p>
          <w:p w:rsidR="00C216CF" w:rsidRPr="00582090" w:rsidRDefault="00955838" w:rsidP="00955838">
            <w:pPr>
              <w:spacing w:line="240" w:lineRule="auto"/>
              <w:rPr>
                <w:sz w:val="16"/>
                <w:szCs w:val="16"/>
              </w:rPr>
            </w:pPr>
            <w:r w:rsidRPr="00845184">
              <w:rPr>
                <w:rFonts w:ascii="Arial" w:hAnsi="Arial" w:cs="Arial"/>
                <w:sz w:val="16"/>
              </w:rPr>
              <w:t xml:space="preserve">4. Singh D.P., Singh A. 2005. </w:t>
            </w:r>
            <w:r>
              <w:rPr>
                <w:rFonts w:ascii="Arial" w:hAnsi="Arial" w:cs="Arial"/>
                <w:sz w:val="16"/>
                <w:lang w:val="en-US"/>
              </w:rPr>
              <w:t>Disease and insect resistance in plants. Science Publishers, Enfield (NH), USA</w:t>
            </w:r>
            <w:r w:rsidRPr="00582090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ED11F9" w:rsidP="00CF5BC8">
      <w:pPr>
        <w:rPr>
          <w:sz w:val="16"/>
        </w:rPr>
      </w:pPr>
      <w:r>
        <w:rPr>
          <w:sz w:val="16"/>
        </w:rPr>
        <w:lastRenderedPageBreak/>
        <w:br/>
      </w:r>
    </w:p>
    <w:p w:rsidR="00CF5BC8" w:rsidRDefault="00CF5BC8" w:rsidP="00CF5BC8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A04D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28 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A04D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D32F92" w:rsidRPr="00D32F92" w:rsidRDefault="00D32F92" w:rsidP="00D32F9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F92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D32F92">
              <w:rPr>
                <w:rFonts w:ascii="Arial" w:hAnsi="Arial" w:cs="Arial"/>
                <w:sz w:val="16"/>
                <w:szCs w:val="16"/>
              </w:rPr>
              <w:t>posiada  wiedzę na temat możliwości obronnych rośliny przed szkodnikami</w:t>
            </w:r>
          </w:p>
          <w:p w:rsidR="0093211F" w:rsidRPr="00D32F92" w:rsidRDefault="00D32F92" w:rsidP="00D32F9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F92">
              <w:rPr>
                <w:rFonts w:ascii="Arial" w:hAnsi="Arial" w:cs="Arial"/>
                <w:sz w:val="16"/>
                <w:szCs w:val="16"/>
              </w:rPr>
              <w:t>W2 posiada wiedzę na temat podstawowych szlaków metabolicznych, indukowanych przez szkodniki i inne induktory biologiczne</w:t>
            </w:r>
          </w:p>
        </w:tc>
        <w:tc>
          <w:tcPr>
            <w:tcW w:w="3001" w:type="dxa"/>
          </w:tcPr>
          <w:p w:rsidR="00D32F92" w:rsidRPr="00D32F92" w:rsidRDefault="00D32F92" w:rsidP="00D32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F92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  <w:p w:rsidR="00D32F92" w:rsidRPr="00D32F92" w:rsidRDefault="00D32F92" w:rsidP="00D32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F92">
              <w:rPr>
                <w:rFonts w:ascii="Arial" w:hAnsi="Arial" w:cs="Arial"/>
                <w:bCs/>
                <w:sz w:val="16"/>
                <w:szCs w:val="16"/>
              </w:rPr>
              <w:t>K_W10</w:t>
            </w:r>
          </w:p>
          <w:p w:rsidR="00D32F92" w:rsidRPr="00D32F92" w:rsidRDefault="00D32F92" w:rsidP="00D32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F92">
              <w:rPr>
                <w:rFonts w:ascii="Arial" w:hAnsi="Arial" w:cs="Arial"/>
                <w:bCs/>
                <w:sz w:val="16"/>
                <w:szCs w:val="16"/>
              </w:rPr>
              <w:t xml:space="preserve">K_W07 </w:t>
            </w:r>
          </w:p>
          <w:p w:rsidR="0093211F" w:rsidRPr="00D32F92" w:rsidRDefault="0093211F" w:rsidP="00D32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D32F92" w:rsidRDefault="00D32F92" w:rsidP="00D32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F9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D32F92" w:rsidRPr="00D32F92" w:rsidRDefault="00D32F92" w:rsidP="00D32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F9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D32F92" w:rsidRPr="00D32F92" w:rsidRDefault="00D32F92" w:rsidP="00D32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F9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D32F92" w:rsidRPr="00D32F92" w:rsidRDefault="00D32F92" w:rsidP="00D32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CF5BC8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93211F" w:rsidRPr="00D32F92" w:rsidRDefault="00D32F92" w:rsidP="00D32F9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32F92">
              <w:rPr>
                <w:rFonts w:ascii="Arial" w:hAnsi="Arial" w:cs="Arial"/>
                <w:sz w:val="16"/>
                <w:szCs w:val="16"/>
              </w:rPr>
              <w:t>U1 potrafi ustalić mechanizm odporności roślin na roślinożerne stawonogi</w:t>
            </w:r>
          </w:p>
          <w:p w:rsidR="00D32F92" w:rsidRPr="00D32F92" w:rsidRDefault="00D32F92" w:rsidP="00D32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F92">
              <w:rPr>
                <w:rFonts w:ascii="Arial" w:hAnsi="Arial" w:cs="Arial"/>
                <w:sz w:val="16"/>
                <w:szCs w:val="16"/>
              </w:rPr>
              <w:t>U2 nabywa umiejętność przeprowadzania testu określającego stopień odporności rośliny</w:t>
            </w:r>
          </w:p>
        </w:tc>
        <w:tc>
          <w:tcPr>
            <w:tcW w:w="3001" w:type="dxa"/>
          </w:tcPr>
          <w:p w:rsidR="0093211F" w:rsidRPr="00D32F92" w:rsidRDefault="00D32F92" w:rsidP="00D32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F92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D32F92" w:rsidRDefault="00D32F92" w:rsidP="00D32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F9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CF5BC8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93211F" w:rsidRPr="00D32F92" w:rsidRDefault="00D32F92" w:rsidP="00D32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F92">
              <w:rPr>
                <w:rFonts w:ascii="Arial" w:hAnsi="Arial" w:cs="Arial"/>
                <w:bCs/>
                <w:sz w:val="16"/>
                <w:szCs w:val="16"/>
              </w:rPr>
              <w:t>K1 jest gotowy do zastosowania w praktyce zdobyte umiejętności</w:t>
            </w:r>
          </w:p>
        </w:tc>
        <w:tc>
          <w:tcPr>
            <w:tcW w:w="3001" w:type="dxa"/>
          </w:tcPr>
          <w:p w:rsidR="0093211F" w:rsidRPr="00D32F92" w:rsidRDefault="00D32F92" w:rsidP="00D32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F92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93211F" w:rsidRPr="00D32F92" w:rsidRDefault="00D32F92" w:rsidP="00D32F9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2F9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FD" w:rsidRDefault="00BC31FD" w:rsidP="002C0CA5">
      <w:pPr>
        <w:spacing w:line="240" w:lineRule="auto"/>
      </w:pPr>
      <w:r>
        <w:separator/>
      </w:r>
    </w:p>
  </w:endnote>
  <w:endnote w:type="continuationSeparator" w:id="0">
    <w:p w:rsidR="00BC31FD" w:rsidRDefault="00BC31F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FD" w:rsidRDefault="00BC31FD" w:rsidP="002C0CA5">
      <w:pPr>
        <w:spacing w:line="240" w:lineRule="auto"/>
      </w:pPr>
      <w:r>
        <w:separator/>
      </w:r>
    </w:p>
  </w:footnote>
  <w:footnote w:type="continuationSeparator" w:id="0">
    <w:p w:rsidR="00BC31FD" w:rsidRDefault="00BC31F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wNDA3tDQ0sDAxNjZV0lEKTi0uzszPAykwrAUA6u1XUiwAAAA="/>
  </w:docVars>
  <w:rsids>
    <w:rsidRoot w:val="00ED11F9"/>
    <w:rsid w:val="0003775A"/>
    <w:rsid w:val="000834BC"/>
    <w:rsid w:val="000C4232"/>
    <w:rsid w:val="000C73DB"/>
    <w:rsid w:val="000E791B"/>
    <w:rsid w:val="00115001"/>
    <w:rsid w:val="00207BBF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4F5168"/>
    <w:rsid w:val="005D122E"/>
    <w:rsid w:val="006537EC"/>
    <w:rsid w:val="006674DC"/>
    <w:rsid w:val="00675EA5"/>
    <w:rsid w:val="006A04DD"/>
    <w:rsid w:val="006C766B"/>
    <w:rsid w:val="0072568B"/>
    <w:rsid w:val="00735F91"/>
    <w:rsid w:val="007B15AA"/>
    <w:rsid w:val="007D736E"/>
    <w:rsid w:val="00860FAB"/>
    <w:rsid w:val="00876C24"/>
    <w:rsid w:val="008C5679"/>
    <w:rsid w:val="008F7E6F"/>
    <w:rsid w:val="00925376"/>
    <w:rsid w:val="0093211F"/>
    <w:rsid w:val="00955838"/>
    <w:rsid w:val="00965A2D"/>
    <w:rsid w:val="00966E0B"/>
    <w:rsid w:val="009B21A4"/>
    <w:rsid w:val="009E0BE0"/>
    <w:rsid w:val="009E71F1"/>
    <w:rsid w:val="00A43564"/>
    <w:rsid w:val="00AA4169"/>
    <w:rsid w:val="00B2721F"/>
    <w:rsid w:val="00B51E99"/>
    <w:rsid w:val="00BC31FD"/>
    <w:rsid w:val="00C2058B"/>
    <w:rsid w:val="00C216CF"/>
    <w:rsid w:val="00C778F3"/>
    <w:rsid w:val="00CD0414"/>
    <w:rsid w:val="00CF5BC8"/>
    <w:rsid w:val="00D050E9"/>
    <w:rsid w:val="00D32F92"/>
    <w:rsid w:val="00D527B8"/>
    <w:rsid w:val="00D55323"/>
    <w:rsid w:val="00E75BC9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wcity">
    <w:name w:val="Body Text Indent"/>
    <w:basedOn w:val="Normalny"/>
    <w:link w:val="TekstpodstawowywcityZnak"/>
    <w:semiHidden/>
    <w:rsid w:val="00955838"/>
    <w:pPr>
      <w:spacing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583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2019-04-27T19:07:00Z</dcterms:created>
  <dcterms:modified xsi:type="dcterms:W3CDTF">2020-09-25T19:05:00Z</dcterms:modified>
</cp:coreProperties>
</file>