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502722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2722" w:rsidRDefault="00502722" w:rsidP="0050272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02722" w:rsidRPr="00502722" w:rsidRDefault="00502722" w:rsidP="005027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2722">
              <w:rPr>
                <w:rFonts w:ascii="Arial" w:hAnsi="Arial" w:cs="Arial"/>
                <w:b/>
                <w:sz w:val="20"/>
                <w:szCs w:val="20"/>
              </w:rPr>
              <w:t>Biotechnologiczne wykorzystanie bakterii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2722" w:rsidRPr="003A2588" w:rsidRDefault="00502722" w:rsidP="0050272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2722" w:rsidRPr="003A2588" w:rsidRDefault="00C74C2B" w:rsidP="0050272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02722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0272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02722" w:rsidRPr="00582090" w:rsidRDefault="00502722" w:rsidP="0050272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502722" w:rsidRPr="007D57A2" w:rsidRDefault="00502722" w:rsidP="005027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Biotechnological use of bacteria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E02C2D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E02C2D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E02C2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E02C2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E02C2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E02C2D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2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50272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E02C2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72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BB6F10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B77009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77009">
              <w:rPr>
                <w:b/>
                <w:sz w:val="16"/>
                <w:szCs w:val="16"/>
              </w:rPr>
              <w:t>OGR_BT-1S-5Z-40_3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0272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02722" w:rsidRPr="00582090" w:rsidRDefault="00502722" w:rsidP="0050272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722" w:rsidRPr="004F7D5A" w:rsidRDefault="00502722" w:rsidP="0050272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F7D5A">
              <w:rPr>
                <w:rFonts w:ascii="Arial" w:hAnsi="Arial" w:cs="Arial"/>
                <w:bCs/>
                <w:sz w:val="16"/>
                <w:szCs w:val="16"/>
              </w:rPr>
              <w:t>Dr inż. Iwona Gientka</w:t>
            </w:r>
          </w:p>
        </w:tc>
      </w:tr>
      <w:tr w:rsidR="0050272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02722" w:rsidRPr="00582090" w:rsidRDefault="00502722" w:rsidP="0050272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722" w:rsidRPr="004F7D5A" w:rsidRDefault="00502722" w:rsidP="0050272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F7D5A">
              <w:rPr>
                <w:rFonts w:ascii="Arial" w:hAnsi="Arial" w:cs="Arial"/>
                <w:bCs/>
                <w:sz w:val="16"/>
                <w:szCs w:val="16"/>
              </w:rPr>
              <w:t>Dr inż. Iwona Gientka, dr inż. Anna Chlebowska-Śmigiel, dr inż. Anna Bzducha-Wróbel, dr inż. Karolina Kraśniewska</w:t>
            </w:r>
          </w:p>
        </w:tc>
      </w:tr>
      <w:tr w:rsidR="0050272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02722" w:rsidRPr="00582090" w:rsidRDefault="00502722" w:rsidP="0050272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722" w:rsidRPr="004F7D5A" w:rsidRDefault="00502722" w:rsidP="00502722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F7D5A">
              <w:rPr>
                <w:rFonts w:ascii="Arial" w:hAnsi="Arial" w:cs="Arial"/>
                <w:bCs/>
                <w:sz w:val="16"/>
                <w:szCs w:val="16"/>
              </w:rPr>
              <w:t xml:space="preserve">Zakład Biotechnologii i Mikrobiologii Żywności, </w:t>
            </w:r>
            <w:r w:rsidR="00465E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E17">
              <w:rPr>
                <w:rFonts w:ascii="Arial" w:hAnsi="Arial" w:cs="Arial"/>
                <w:sz w:val="16"/>
                <w:szCs w:val="16"/>
              </w:rPr>
              <w:t>Instytut</w:t>
            </w:r>
            <w:r w:rsidR="00465E17" w:rsidRPr="00EC675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4F7D5A">
              <w:rPr>
                <w:rFonts w:ascii="Arial" w:hAnsi="Arial" w:cs="Arial"/>
                <w:bCs/>
                <w:sz w:val="16"/>
                <w:szCs w:val="16"/>
              </w:rPr>
              <w:t>Nauk o Żywności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BB6F10" w:rsidP="00BB6F1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722" w:rsidRPr="008A2025" w:rsidRDefault="00502722" w:rsidP="0050272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A2025">
              <w:rPr>
                <w:rFonts w:ascii="Arial" w:hAnsi="Arial" w:cs="Arial"/>
                <w:sz w:val="16"/>
                <w:szCs w:val="16"/>
              </w:rPr>
              <w:t>Celem wykładów jest zapoznanie studentów z możliwościami biotechnologicznego wykorzystania bakterii, regulacją szlaków biochemicznych warunkujących nadprodukcję pożądanych metabolitów, technologią ich produkcji, oczyszczania i zastosowaniem.  Celem ćwiczeń jest praktyczne zapoznanie z biosyntezą metabolitów bakteryjnych o zastosowaniu przemysłowym.</w:t>
            </w:r>
          </w:p>
          <w:p w:rsidR="00502722" w:rsidRPr="00F1522D" w:rsidRDefault="00502722" w:rsidP="00502722">
            <w:pPr>
              <w:spacing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Wykłady:</w:t>
            </w:r>
            <w:r w:rsidRPr="00F1522D">
              <w:rPr>
                <w:rFonts w:ascii="Arial" w:hAnsi="Arial" w:cs="Arial"/>
                <w:iCs/>
                <w:sz w:val="16"/>
                <w:szCs w:val="16"/>
              </w:rPr>
              <w:t xml:space="preserve"> Biotechnologiczne wykorzystanie bakterii mlekowych, bakterii propionowych, bakterii octowych, bakterii z rodzaju </w:t>
            </w:r>
            <w:r w:rsidRPr="00F1522D">
              <w:rPr>
                <w:rFonts w:ascii="Arial" w:hAnsi="Arial" w:cs="Arial"/>
                <w:i/>
                <w:iCs/>
                <w:sz w:val="16"/>
                <w:szCs w:val="16"/>
              </w:rPr>
              <w:t>Bacillus</w:t>
            </w:r>
            <w:r w:rsidRPr="00F1522D">
              <w:rPr>
                <w:rFonts w:ascii="Arial" w:hAnsi="Arial" w:cs="Arial"/>
                <w:iCs/>
                <w:sz w:val="16"/>
                <w:szCs w:val="16"/>
              </w:rPr>
              <w:t xml:space="preserve">, bakterii z rodzaju </w:t>
            </w:r>
            <w:r w:rsidRPr="00F1522D">
              <w:rPr>
                <w:rFonts w:ascii="Arial" w:hAnsi="Arial" w:cs="Arial"/>
                <w:i/>
                <w:iCs/>
                <w:sz w:val="16"/>
                <w:szCs w:val="16"/>
              </w:rPr>
              <w:t>Corynebacterium</w:t>
            </w:r>
            <w:r w:rsidRPr="00F1522D">
              <w:rPr>
                <w:rFonts w:ascii="Arial" w:hAnsi="Arial" w:cs="Arial"/>
                <w:iCs/>
                <w:sz w:val="16"/>
                <w:szCs w:val="16"/>
              </w:rPr>
              <w:t>, bakterii ekstremofilnych. Wykorzystanie bakterii do produkcji polimerów, antybiotyków, enzymów,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aminokwasów, witamin, leków, białek heterologicznych</w:t>
            </w:r>
            <w:r w:rsidRPr="00F1522D">
              <w:rPr>
                <w:rFonts w:ascii="Arial" w:hAnsi="Arial" w:cs="Arial"/>
                <w:iCs/>
                <w:sz w:val="16"/>
                <w:szCs w:val="16"/>
              </w:rPr>
              <w:t>. Wykorzystanie bakterii w technologii żywności oraz w procesach biotransformacji.</w:t>
            </w:r>
          </w:p>
          <w:p w:rsidR="00C216CF" w:rsidRPr="00B872E0" w:rsidRDefault="00502722" w:rsidP="0050272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Ćwiczenia laboratoryjne:</w:t>
            </w:r>
            <w:r w:rsidRPr="00F1522D">
              <w:rPr>
                <w:rFonts w:ascii="Arial" w:hAnsi="Arial" w:cs="Arial"/>
                <w:iCs/>
                <w:sz w:val="16"/>
                <w:szCs w:val="16"/>
              </w:rPr>
              <w:t xml:space="preserve"> Wykorzystanie bakterii propionowych w biotechnologii żywności, Wykorzystanie bakterii octowych w biotechnologii żywności, Wykorzystanie bakterii mlekowych w biotechnologii żywności. Charakterystyka mlecznych napojów probiotycznych dostępnych na rynku Polskim, izolacja szczepów, ich identyfikacja i charakterystyka fizjologiczna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722" w:rsidRPr="007D57A2" w:rsidRDefault="00B872E0" w:rsidP="00502722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17D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722">
              <w:rPr>
                <w:rFonts w:ascii="Arial" w:hAnsi="Arial" w:cs="Arial"/>
                <w:sz w:val="16"/>
                <w:szCs w:val="16"/>
              </w:rPr>
              <w:t xml:space="preserve"> wykłady</w:t>
            </w:r>
            <w:r w:rsidR="00502722" w:rsidRP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502722">
              <w:rPr>
                <w:rFonts w:ascii="Arial" w:hAnsi="Arial" w:cs="Arial"/>
                <w:sz w:val="16"/>
                <w:szCs w:val="16"/>
              </w:rPr>
              <w:t>15</w:t>
            </w:r>
            <w:r w:rsidR="00502722"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C216CF" w:rsidRPr="00BD2417" w:rsidRDefault="00502722" w:rsidP="00B7700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B77009">
              <w:rPr>
                <w:rFonts w:ascii="Arial" w:hAnsi="Arial" w:cs="Arial"/>
                <w:sz w:val="16"/>
                <w:szCs w:val="16"/>
              </w:rPr>
              <w:t>15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502722" w:rsidP="0050272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doświadczenie/eksperyment</w:t>
            </w:r>
            <w:r w:rsidR="00BB6F1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B6F10" w:rsidRPr="00BB6F10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502722" w:rsidP="005027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522D">
              <w:rPr>
                <w:rFonts w:ascii="Arial" w:hAnsi="Arial" w:cs="Arial"/>
                <w:sz w:val="16"/>
                <w:szCs w:val="16"/>
              </w:rPr>
              <w:t>mikrobiologia ogólna, biotechnologia ogólna, biochemia,  analityka fizykochemiczna</w:t>
            </w:r>
          </w:p>
          <w:p w:rsidR="00502722" w:rsidRPr="00E91F05" w:rsidRDefault="00502722" w:rsidP="005027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1F05">
              <w:rPr>
                <w:rFonts w:ascii="Arial" w:hAnsi="Arial" w:cs="Arial"/>
                <w:sz w:val="16"/>
                <w:szCs w:val="16"/>
              </w:rPr>
              <w:t>Student powinien:</w:t>
            </w:r>
          </w:p>
          <w:p w:rsidR="00502722" w:rsidRPr="00E91F05" w:rsidRDefault="00502722" w:rsidP="005027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1F05">
              <w:rPr>
                <w:rFonts w:ascii="Arial" w:hAnsi="Arial" w:cs="Arial"/>
                <w:sz w:val="16"/>
                <w:szCs w:val="16"/>
              </w:rPr>
              <w:t xml:space="preserve">znać ogólną charakterystykę </w:t>
            </w:r>
            <w:r>
              <w:rPr>
                <w:rFonts w:ascii="Arial" w:hAnsi="Arial" w:cs="Arial"/>
                <w:sz w:val="16"/>
                <w:szCs w:val="16"/>
              </w:rPr>
              <w:t>organizmów prokariotycznych</w:t>
            </w:r>
            <w:r w:rsidRPr="00E91F05">
              <w:rPr>
                <w:rFonts w:ascii="Arial" w:hAnsi="Arial" w:cs="Arial"/>
                <w:sz w:val="16"/>
                <w:szCs w:val="16"/>
              </w:rPr>
              <w:t xml:space="preserve">,  </w:t>
            </w:r>
          </w:p>
          <w:p w:rsidR="00502722" w:rsidRPr="00E91F05" w:rsidRDefault="00502722" w:rsidP="005027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1F05">
              <w:rPr>
                <w:rFonts w:ascii="Arial" w:hAnsi="Arial" w:cs="Arial"/>
                <w:sz w:val="16"/>
                <w:szCs w:val="16"/>
              </w:rPr>
              <w:t>znać podstawy biochemii i procesów biotechnologicznych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02722" w:rsidRPr="00E91F05" w:rsidRDefault="00502722" w:rsidP="005027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1F05">
              <w:rPr>
                <w:rFonts w:ascii="Arial" w:hAnsi="Arial" w:cs="Arial"/>
                <w:sz w:val="16"/>
                <w:szCs w:val="16"/>
              </w:rPr>
              <w:t>umieć wykonywać podstawowe analizy fizykochemiczne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91F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02722" w:rsidRPr="00582090" w:rsidRDefault="00502722" w:rsidP="0050272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1F05">
              <w:rPr>
                <w:rFonts w:ascii="Arial" w:hAnsi="Arial" w:cs="Arial"/>
                <w:sz w:val="16"/>
                <w:szCs w:val="16"/>
              </w:rPr>
              <w:t>znać i umieć stosować podstawowe techniki mikrobiologiczne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50272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5A1B45" w:rsidRDefault="005A1B45" w:rsidP="005A1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EA5598">
              <w:rPr>
                <w:rFonts w:ascii="Arial" w:hAnsi="Arial" w:cs="Arial"/>
                <w:sz w:val="16"/>
                <w:szCs w:val="16"/>
              </w:rPr>
              <w:t>wymienia możliwości wykorzystania organizmów prokariotycznych w biotechnologii</w:t>
            </w:r>
          </w:p>
          <w:p w:rsidR="005A1B45" w:rsidRDefault="005A1B45" w:rsidP="005A1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 definiuje</w:t>
            </w:r>
            <w:r w:rsidRPr="00EA5598">
              <w:rPr>
                <w:rFonts w:ascii="Arial" w:hAnsi="Arial" w:cs="Arial"/>
                <w:sz w:val="16"/>
                <w:szCs w:val="16"/>
              </w:rPr>
              <w:t xml:space="preserve"> mechanizmy regulacji metabolizmu bakterii w celu nadprodukcji metabolitów</w:t>
            </w:r>
          </w:p>
          <w:p w:rsidR="00C216CF" w:rsidRPr="00582090" w:rsidRDefault="005A1B45" w:rsidP="005A1B4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EE254A">
              <w:rPr>
                <w:rFonts w:ascii="Arial" w:hAnsi="Arial" w:cs="Arial"/>
                <w:sz w:val="16"/>
                <w:szCs w:val="16"/>
              </w:rPr>
              <w:t>charakteryzuje bakterie stosowane w procesie biotechnologicznym i zna warunki ich hodowli w celu produkcji pożądanego metabolitu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50272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5A1B45" w:rsidRDefault="005A1B45" w:rsidP="005A1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EA5598">
              <w:rPr>
                <w:rFonts w:ascii="Arial" w:hAnsi="Arial" w:cs="Arial"/>
                <w:sz w:val="16"/>
                <w:szCs w:val="16"/>
              </w:rPr>
              <w:t>rozumie i wyjaśnia technologię produkcji metabolitów bakteryjnych</w:t>
            </w:r>
          </w:p>
          <w:p w:rsidR="005A1B45" w:rsidRDefault="005A1B45" w:rsidP="005A1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EE254A">
              <w:rPr>
                <w:rFonts w:ascii="Arial" w:hAnsi="Arial" w:cs="Arial"/>
                <w:sz w:val="16"/>
                <w:szCs w:val="16"/>
              </w:rPr>
              <w:t>stosuje  podstawowe techniki eksperymentalne i analityczne biotechnologii</w:t>
            </w:r>
          </w:p>
          <w:p w:rsidR="00C216CF" w:rsidRPr="00582090" w:rsidRDefault="005A1B45" w:rsidP="005A1B4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U3 </w:t>
            </w:r>
            <w:r w:rsidRPr="00EE254A">
              <w:rPr>
                <w:rFonts w:ascii="Arial" w:hAnsi="Arial" w:cs="Arial"/>
                <w:sz w:val="16"/>
                <w:szCs w:val="16"/>
              </w:rPr>
              <w:t>liczy wydajność procesów biotechnologicznych prowadzonych z wykorzystaniem bakterii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317000" w:rsidRDefault="00C216CF" w:rsidP="00317000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216CF" w:rsidRPr="00582090" w:rsidRDefault="005A1B45" w:rsidP="00502722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K1 Jest gotowy do pracy w laboratorium mikrobiologii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02722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02722" w:rsidRPr="00582090" w:rsidRDefault="00502722" w:rsidP="0050272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02722" w:rsidRPr="00502722" w:rsidRDefault="005A1B45" w:rsidP="005027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W</w:t>
            </w:r>
            <w:r w:rsidR="00502722" w:rsidRPr="00502722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502722" w:rsidRPr="00502722">
              <w:rPr>
                <w:rFonts w:ascii="Arial" w:hAnsi="Arial" w:cs="Arial"/>
                <w:sz w:val="16"/>
                <w:szCs w:val="16"/>
              </w:rPr>
              <w:t xml:space="preserve">2, </w:t>
            </w:r>
            <w:r w:rsidR="00317000">
              <w:rPr>
                <w:rFonts w:ascii="Arial" w:hAnsi="Arial" w:cs="Arial"/>
                <w:sz w:val="16"/>
                <w:szCs w:val="16"/>
              </w:rPr>
              <w:t>U1</w:t>
            </w:r>
            <w:r w:rsidR="00502722" w:rsidRPr="00502722">
              <w:rPr>
                <w:rFonts w:ascii="Arial" w:hAnsi="Arial" w:cs="Arial"/>
                <w:sz w:val="16"/>
                <w:szCs w:val="16"/>
              </w:rPr>
              <w:t xml:space="preserve"> – egzamin pisemny</w:t>
            </w:r>
          </w:p>
          <w:p w:rsidR="00502722" w:rsidRDefault="00502722" w:rsidP="0031700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722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317000">
              <w:rPr>
                <w:rFonts w:ascii="Arial" w:hAnsi="Arial" w:cs="Arial"/>
                <w:sz w:val="16"/>
                <w:szCs w:val="16"/>
              </w:rPr>
              <w:t>U1</w:t>
            </w:r>
            <w:r w:rsidRPr="0050272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A1B45">
              <w:rPr>
                <w:rFonts w:ascii="Arial" w:hAnsi="Arial" w:cs="Arial"/>
                <w:sz w:val="16"/>
                <w:szCs w:val="16"/>
              </w:rPr>
              <w:t>U</w:t>
            </w:r>
            <w:r w:rsidR="00317000">
              <w:rPr>
                <w:rFonts w:ascii="Arial" w:hAnsi="Arial" w:cs="Arial"/>
                <w:sz w:val="16"/>
                <w:szCs w:val="16"/>
              </w:rPr>
              <w:t>2</w:t>
            </w:r>
            <w:r w:rsidRPr="00502722">
              <w:rPr>
                <w:rFonts w:ascii="Arial" w:hAnsi="Arial" w:cs="Arial"/>
                <w:sz w:val="16"/>
                <w:szCs w:val="16"/>
              </w:rPr>
              <w:t>, 0</w:t>
            </w:r>
            <w:r w:rsidR="00317000">
              <w:rPr>
                <w:rFonts w:ascii="Arial" w:hAnsi="Arial" w:cs="Arial"/>
                <w:sz w:val="16"/>
                <w:szCs w:val="16"/>
              </w:rPr>
              <w:t>3, K1</w:t>
            </w:r>
            <w:r w:rsidRPr="00502722">
              <w:rPr>
                <w:rFonts w:ascii="Arial" w:hAnsi="Arial" w:cs="Arial"/>
                <w:sz w:val="16"/>
                <w:szCs w:val="16"/>
              </w:rPr>
              <w:t xml:space="preserve"> – kolokwia na zajęciach ćwiczeniowych i przygotowanie zespołowej analizy zdefiniowanego eksperymentu</w:t>
            </w:r>
          </w:p>
          <w:p w:rsidR="00BB6F10" w:rsidRPr="00502722" w:rsidRDefault="00BB6F10" w:rsidP="0031700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6F10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502722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02722" w:rsidRPr="00582090" w:rsidRDefault="00502722" w:rsidP="0050272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02722" w:rsidRPr="00502722" w:rsidRDefault="00502722" w:rsidP="005027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722">
              <w:rPr>
                <w:rFonts w:ascii="Arial" w:hAnsi="Arial" w:cs="Arial"/>
                <w:sz w:val="16"/>
                <w:szCs w:val="16"/>
              </w:rPr>
              <w:t>Kolokwia z oceną, zespołowa ocena analizy eksperymentu (sprawozdanie z oceną),</w:t>
            </w:r>
          </w:p>
          <w:p w:rsidR="00502722" w:rsidRPr="00502722" w:rsidRDefault="00502722" w:rsidP="005027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722"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  <w:r w:rsidR="00BB6F1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B6F10" w:rsidRPr="00BB6F10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502722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02722" w:rsidRDefault="00502722" w:rsidP="0050272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502722" w:rsidRPr="00582090" w:rsidRDefault="00502722" w:rsidP="0050272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502722" w:rsidRPr="00502722" w:rsidRDefault="00502722" w:rsidP="0050272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2722">
              <w:rPr>
                <w:rFonts w:ascii="Arial" w:hAnsi="Arial" w:cs="Arial"/>
                <w:bCs/>
                <w:sz w:val="16"/>
                <w:szCs w:val="16"/>
              </w:rPr>
              <w:t>Ocena kolokwium  i eksperymentów wykonywanych w trakcie zajęć - 50%</w:t>
            </w:r>
          </w:p>
          <w:p w:rsidR="00502722" w:rsidRPr="00502722" w:rsidRDefault="00502722" w:rsidP="0050272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2722">
              <w:rPr>
                <w:rFonts w:ascii="Arial" w:hAnsi="Arial" w:cs="Arial"/>
                <w:bCs/>
                <w:sz w:val="16"/>
                <w:szCs w:val="16"/>
              </w:rPr>
              <w:t>Egzamin - 50%</w:t>
            </w:r>
          </w:p>
          <w:p w:rsidR="00502722" w:rsidRPr="00502722" w:rsidRDefault="00502722" w:rsidP="0050272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0272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02722" w:rsidRPr="00582090" w:rsidRDefault="00502722" w:rsidP="0050272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02722" w:rsidRPr="00502722" w:rsidRDefault="00502722" w:rsidP="0050272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722">
              <w:rPr>
                <w:rFonts w:ascii="Arial" w:hAnsi="Arial" w:cs="Arial"/>
                <w:sz w:val="16"/>
                <w:szCs w:val="16"/>
              </w:rPr>
              <w:t>sala wykładowa / laboratorium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50272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  <w:r w:rsidR="008C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2E0" w:rsidRPr="00582090">
              <w:rPr>
                <w:sz w:val="16"/>
                <w:szCs w:val="16"/>
              </w:rPr>
              <w:t xml:space="preserve"> </w:t>
            </w:r>
          </w:p>
          <w:p w:rsidR="00502722" w:rsidRDefault="00502722" w:rsidP="00502722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167B">
              <w:rPr>
                <w:rFonts w:ascii="Arial" w:hAnsi="Arial" w:cs="Arial"/>
                <w:sz w:val="16"/>
                <w:szCs w:val="16"/>
              </w:rPr>
              <w:t xml:space="preserve">Bednarski W., Fiedurk J. 2007 „Podstawy biotechnologii przemysłowej” WNT, Warszawa; </w:t>
            </w:r>
          </w:p>
          <w:p w:rsidR="00502722" w:rsidRDefault="00502722" w:rsidP="00502722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167B">
              <w:rPr>
                <w:rFonts w:ascii="Arial" w:hAnsi="Arial" w:cs="Arial"/>
                <w:sz w:val="16"/>
                <w:szCs w:val="16"/>
              </w:rPr>
              <w:t xml:space="preserve">Libudzisz Z., Kowal K. 2008, „Mikrobiologia techniczna: Mikroorganizmy w biotechnologii, ochronie środowiska i produkcji żywności” PWN, Warszawa; </w:t>
            </w:r>
          </w:p>
          <w:p w:rsidR="00502722" w:rsidRDefault="00502722" w:rsidP="00502722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167B">
              <w:rPr>
                <w:rFonts w:ascii="Arial" w:hAnsi="Arial" w:cs="Arial"/>
                <w:sz w:val="16"/>
                <w:szCs w:val="16"/>
              </w:rPr>
              <w:t xml:space="preserve">Bednarski W., Reps A. 2003 „Biotechnologia żywności” WNT, Warszawa. </w:t>
            </w:r>
          </w:p>
          <w:p w:rsidR="00502722" w:rsidRPr="00502722" w:rsidRDefault="00502722" w:rsidP="00502722">
            <w:pPr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167B">
              <w:rPr>
                <w:rFonts w:ascii="Arial" w:hAnsi="Arial" w:cs="Arial"/>
                <w:sz w:val="16"/>
                <w:szCs w:val="16"/>
              </w:rPr>
              <w:lastRenderedPageBreak/>
              <w:t>Singleton P. 2000 „ Bakterie w biologii, biotechnologii i medycynie” WNT, Warszawa; Markiewicz Z., Kwiatkowski Z.A. 2006 „ Bakterie antybiotyki lekoopornośc” PWN, Warszawa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50272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216CF" w:rsidRPr="00502722" w:rsidRDefault="00502722" w:rsidP="00502722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Kolokwia oceniane są wg skali 51% wiedzy = ocena dostateczna (3,)) i konsekwentnie progi 61% (3,6), 71% (4,0), 81% (4,5), 91% (5,0)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74C2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7700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Default="005A1B45" w:rsidP="005A1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EA5598">
              <w:rPr>
                <w:rFonts w:ascii="Arial" w:hAnsi="Arial" w:cs="Arial"/>
                <w:sz w:val="16"/>
                <w:szCs w:val="16"/>
              </w:rPr>
              <w:t>wymienia możliwości wykorzystania organizmów prokariotycznych w biotechnologii</w:t>
            </w:r>
          </w:p>
          <w:p w:rsidR="005A1B45" w:rsidRDefault="005A1B45" w:rsidP="005A1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 definiuje</w:t>
            </w:r>
            <w:r w:rsidRPr="00EA5598">
              <w:rPr>
                <w:rFonts w:ascii="Arial" w:hAnsi="Arial" w:cs="Arial"/>
                <w:sz w:val="16"/>
                <w:szCs w:val="16"/>
              </w:rPr>
              <w:t xml:space="preserve"> mechanizmy regulacji metabolizmu bakterii w celu nadprodukcji metabolitów</w:t>
            </w:r>
          </w:p>
          <w:p w:rsidR="005A1B45" w:rsidRPr="005A1B45" w:rsidRDefault="005A1B45" w:rsidP="005A1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EE254A">
              <w:rPr>
                <w:rFonts w:ascii="Arial" w:hAnsi="Arial" w:cs="Arial"/>
                <w:sz w:val="16"/>
                <w:szCs w:val="16"/>
              </w:rPr>
              <w:t>charakteryzuje bakterie stosowane w procesie biotechnologicznym i zna warunki ich hodowli w celu produkcji pożądanego metabolitu</w:t>
            </w:r>
          </w:p>
        </w:tc>
        <w:tc>
          <w:tcPr>
            <w:tcW w:w="3001" w:type="dxa"/>
          </w:tcPr>
          <w:p w:rsidR="005A1B45" w:rsidRDefault="005A1B45" w:rsidP="005A1B45">
            <w:pPr>
              <w:tabs>
                <w:tab w:val="right" w:pos="278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021A6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5A1B45" w:rsidRDefault="005A1B45" w:rsidP="005A1B45">
            <w:pPr>
              <w:tabs>
                <w:tab w:val="right" w:pos="278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021A6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021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1B45" w:rsidRDefault="005A1B45" w:rsidP="005A1B45">
            <w:pPr>
              <w:tabs>
                <w:tab w:val="right" w:pos="278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021A6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5A1B45" w:rsidRDefault="005A1B45" w:rsidP="005A1B45">
            <w:pPr>
              <w:tabs>
                <w:tab w:val="right" w:pos="278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K_W13</w:t>
            </w:r>
          </w:p>
          <w:p w:rsidR="0093211F" w:rsidRPr="00FB1C10" w:rsidRDefault="005A1B45" w:rsidP="005A1B45">
            <w:pPr>
              <w:tabs>
                <w:tab w:val="right" w:pos="2785"/>
              </w:tabs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93211F" w:rsidRDefault="005A1B45" w:rsidP="005A1B4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5A1B45" w:rsidRDefault="005A1B45" w:rsidP="005A1B4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5A1B45" w:rsidRDefault="005A1B45" w:rsidP="005A1B4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5A1B45" w:rsidRDefault="005A1B45" w:rsidP="005A1B4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5A1B45" w:rsidRPr="00FB1C10" w:rsidRDefault="005A1B45" w:rsidP="005A1B4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Default="005A1B45" w:rsidP="005A1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EA5598">
              <w:rPr>
                <w:rFonts w:ascii="Arial" w:hAnsi="Arial" w:cs="Arial"/>
                <w:sz w:val="16"/>
                <w:szCs w:val="16"/>
              </w:rPr>
              <w:t>rozumie i wyjaśnia technologię produkcji metabolitów bakteryjnych</w:t>
            </w:r>
          </w:p>
          <w:p w:rsidR="005A1B45" w:rsidRDefault="005A1B45" w:rsidP="005A1B4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EE254A">
              <w:rPr>
                <w:rFonts w:ascii="Arial" w:hAnsi="Arial" w:cs="Arial"/>
                <w:sz w:val="16"/>
                <w:szCs w:val="16"/>
              </w:rPr>
              <w:t>stosuje  podstawowe techniki eksperymentalne i analityczne biotechnologii</w:t>
            </w:r>
          </w:p>
          <w:p w:rsidR="005A1B45" w:rsidRPr="00FB1C10" w:rsidRDefault="005A1B45" w:rsidP="005A1B4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U3 </w:t>
            </w:r>
            <w:r w:rsidRPr="00EE254A">
              <w:rPr>
                <w:rFonts w:ascii="Arial" w:hAnsi="Arial" w:cs="Arial"/>
                <w:sz w:val="16"/>
                <w:szCs w:val="16"/>
              </w:rPr>
              <w:t>liczy wydajność procesów biotechnologicznych prowadzonych z wykorzystaniem bakterii</w:t>
            </w:r>
          </w:p>
        </w:tc>
        <w:tc>
          <w:tcPr>
            <w:tcW w:w="3001" w:type="dxa"/>
          </w:tcPr>
          <w:p w:rsidR="005A1B45" w:rsidRDefault="005A1B45" w:rsidP="005A1B45">
            <w:pPr>
              <w:tabs>
                <w:tab w:val="left" w:pos="91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021A6">
              <w:rPr>
                <w:rFonts w:ascii="Arial" w:hAnsi="Arial" w:cs="Arial"/>
                <w:sz w:val="16"/>
                <w:szCs w:val="16"/>
              </w:rPr>
              <w:t xml:space="preserve">K_U01 </w:t>
            </w:r>
          </w:p>
          <w:p w:rsidR="005A1B45" w:rsidRDefault="005A1B45" w:rsidP="005A1B45">
            <w:pPr>
              <w:tabs>
                <w:tab w:val="left" w:pos="91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K_U06</w:t>
            </w:r>
            <w:r w:rsidRPr="00A021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211F" w:rsidRPr="00FB1C10" w:rsidRDefault="005A1B45" w:rsidP="005A1B45">
            <w:pPr>
              <w:tabs>
                <w:tab w:val="left" w:pos="912"/>
              </w:tabs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:rsidR="0093211F" w:rsidRDefault="005A1B45" w:rsidP="005A1B4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5A1B45" w:rsidRDefault="005A1B45" w:rsidP="005A1B4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5A1B45" w:rsidRPr="00FB1C10" w:rsidRDefault="005A1B45" w:rsidP="005A1B4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Default="005A1B45" w:rsidP="005A1B4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K1 Jest gotowy do pracy w laboratorium mikrobiologii</w:t>
            </w:r>
          </w:p>
        </w:tc>
        <w:tc>
          <w:tcPr>
            <w:tcW w:w="3001" w:type="dxa"/>
          </w:tcPr>
          <w:p w:rsidR="0093211F" w:rsidRPr="00FB1C10" w:rsidRDefault="005A1B45" w:rsidP="005A1B45">
            <w:pPr>
              <w:spacing w:line="240" w:lineRule="auto"/>
              <w:rPr>
                <w:bCs/>
                <w:sz w:val="18"/>
                <w:szCs w:val="18"/>
              </w:rPr>
            </w:pPr>
            <w:r w:rsidRPr="00A021A6">
              <w:rPr>
                <w:rFonts w:ascii="Arial" w:hAnsi="Arial" w:cs="Arial"/>
                <w:sz w:val="16"/>
                <w:szCs w:val="16"/>
              </w:rPr>
              <w:t>K_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A021A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FB1C10" w:rsidRDefault="005A1B45" w:rsidP="005A1B45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2D" w:rsidRDefault="00E02C2D" w:rsidP="002C0CA5">
      <w:pPr>
        <w:spacing w:line="240" w:lineRule="auto"/>
      </w:pPr>
      <w:r>
        <w:separator/>
      </w:r>
    </w:p>
  </w:endnote>
  <w:endnote w:type="continuationSeparator" w:id="0">
    <w:p w:rsidR="00E02C2D" w:rsidRDefault="00E02C2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2D" w:rsidRDefault="00E02C2D" w:rsidP="002C0CA5">
      <w:pPr>
        <w:spacing w:line="240" w:lineRule="auto"/>
      </w:pPr>
      <w:r>
        <w:separator/>
      </w:r>
    </w:p>
  </w:footnote>
  <w:footnote w:type="continuationSeparator" w:id="0">
    <w:p w:rsidR="00E02C2D" w:rsidRDefault="00E02C2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5F1"/>
    <w:multiLevelType w:val="hybridMultilevel"/>
    <w:tmpl w:val="AE88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CF37A2"/>
    <w:multiLevelType w:val="hybridMultilevel"/>
    <w:tmpl w:val="0334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17000"/>
    <w:rsid w:val="00341D25"/>
    <w:rsid w:val="0036131B"/>
    <w:rsid w:val="00386039"/>
    <w:rsid w:val="00392CAB"/>
    <w:rsid w:val="003B680D"/>
    <w:rsid w:val="00465E17"/>
    <w:rsid w:val="004F5168"/>
    <w:rsid w:val="00502722"/>
    <w:rsid w:val="005A1B45"/>
    <w:rsid w:val="005D122E"/>
    <w:rsid w:val="006537EC"/>
    <w:rsid w:val="0066620D"/>
    <w:rsid w:val="006674DC"/>
    <w:rsid w:val="00675EA5"/>
    <w:rsid w:val="006C766B"/>
    <w:rsid w:val="0072568B"/>
    <w:rsid w:val="00735F91"/>
    <w:rsid w:val="007B15AA"/>
    <w:rsid w:val="007D736E"/>
    <w:rsid w:val="00860FAB"/>
    <w:rsid w:val="0088779C"/>
    <w:rsid w:val="008C5679"/>
    <w:rsid w:val="008C6777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B2721F"/>
    <w:rsid w:val="00B51E99"/>
    <w:rsid w:val="00B77009"/>
    <w:rsid w:val="00B872E0"/>
    <w:rsid w:val="00BB6F10"/>
    <w:rsid w:val="00C216CF"/>
    <w:rsid w:val="00C74C2B"/>
    <w:rsid w:val="00C778F3"/>
    <w:rsid w:val="00CD0414"/>
    <w:rsid w:val="00D527B8"/>
    <w:rsid w:val="00D55323"/>
    <w:rsid w:val="00E02C2D"/>
    <w:rsid w:val="00E75BC9"/>
    <w:rsid w:val="00ED11F9"/>
    <w:rsid w:val="00EE4F54"/>
    <w:rsid w:val="00F17173"/>
    <w:rsid w:val="00F370BF"/>
    <w:rsid w:val="00FB2DB7"/>
    <w:rsid w:val="00FC0D5C"/>
    <w:rsid w:val="00FF3E92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E178B-3AA3-4DF5-8550-CA04B1C0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2019-04-27T18:34:00Z</dcterms:created>
  <dcterms:modified xsi:type="dcterms:W3CDTF">2020-09-25T17:59:00Z</dcterms:modified>
</cp:coreProperties>
</file>