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00A91" w:rsidRDefault="0034247B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E212A8">
              <w:rPr>
                <w:rFonts w:ascii="Arial" w:hAnsi="Arial" w:cs="Arial"/>
                <w:b/>
                <w:sz w:val="20"/>
                <w:szCs w:val="20"/>
              </w:rPr>
              <w:t>Chemia fizyczna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533B8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4247B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34247B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E212A8">
              <w:rPr>
                <w:rFonts w:ascii="Arial" w:hAnsi="Arial" w:cs="Arial"/>
                <w:b/>
                <w:bCs/>
                <w:sz w:val="16"/>
                <w:szCs w:val="16"/>
              </w:rPr>
              <w:t>Physical Chemistry II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E116E6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E116E6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E116E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47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E116E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E116E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E116E6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47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4247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E116E6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47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6E20C1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533B89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33B89">
              <w:rPr>
                <w:b/>
                <w:sz w:val="16"/>
                <w:szCs w:val="16"/>
              </w:rPr>
              <w:t>OGR_BT-1S-2L-18_3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24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247B" w:rsidRPr="00582090" w:rsidRDefault="0034247B" w:rsidP="003424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7B" w:rsidRPr="0034247B" w:rsidRDefault="0034247B" w:rsidP="00342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247B">
              <w:rPr>
                <w:rFonts w:ascii="Arial" w:hAnsi="Arial" w:cs="Arial"/>
                <w:bCs/>
                <w:sz w:val="16"/>
                <w:szCs w:val="16"/>
              </w:rPr>
              <w:t>Dr inż. Bożena Parczewska-Plesnar</w:t>
            </w:r>
          </w:p>
        </w:tc>
      </w:tr>
      <w:tr w:rsidR="003424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247B" w:rsidRPr="00582090" w:rsidRDefault="0034247B" w:rsidP="003424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7B" w:rsidRPr="0034247B" w:rsidRDefault="0034247B" w:rsidP="003424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4247B">
              <w:rPr>
                <w:rFonts w:ascii="Arial" w:hAnsi="Arial" w:cs="Arial"/>
                <w:bCs/>
                <w:sz w:val="16"/>
                <w:szCs w:val="16"/>
              </w:rPr>
              <w:t>Pracownicy Katedry Chemii WNoŻ</w:t>
            </w:r>
          </w:p>
        </w:tc>
      </w:tr>
      <w:tr w:rsidR="0034247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4247B" w:rsidRPr="00582090" w:rsidRDefault="0034247B" w:rsidP="0034247B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7B" w:rsidRPr="0034247B" w:rsidRDefault="005605E5" w:rsidP="003424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bookmarkStart w:id="0" w:name="_GoBack"/>
            <w:bookmarkEnd w:id="0"/>
            <w:r w:rsidRPr="0034247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4247B" w:rsidRPr="0034247B">
              <w:rPr>
                <w:rFonts w:ascii="Arial" w:hAnsi="Arial" w:cs="Arial"/>
                <w:bCs/>
                <w:sz w:val="16"/>
                <w:szCs w:val="16"/>
              </w:rPr>
              <w:t xml:space="preserve"> Nauk o Żywności, Katedra Chemii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582090" w:rsidRDefault="006E20C1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C216CF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ologii 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34247B" w:rsidP="0034247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212A8">
              <w:rPr>
                <w:rFonts w:ascii="Arial" w:hAnsi="Arial" w:cs="Arial"/>
                <w:sz w:val="16"/>
                <w:szCs w:val="16"/>
              </w:rPr>
              <w:t>Opanowanie przez studenta podstaw zagadnień wchodzących w skład chemii fizycznej oraz nabycie umiejętności wykorzystania w praktyce praw opisujących zjawiska fizykochemiczne (w oparciu o aparat matematyczny). Zapoznanie się z prostymi metodami badawczymi i obsługą aparatury stosowanej przy oznaczaniu wybranych wielkości fizykochemicznych. Nabycie umiejętności interpretacji, opisu i prezentowania wyników eksperymentalnych oraz pracy w zespołach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4247B" w:rsidRPr="00A72429" w:rsidRDefault="0034247B" w:rsidP="0034247B">
            <w:pPr>
              <w:pStyle w:val="Nagwek2"/>
              <w:framePr w:hSpace="0" w:wrap="auto" w:vAnchor="margin" w:hAnchor="text" w:yAlign="inline"/>
              <w:rPr>
                <w:i w:val="0"/>
                <w:iCs w:val="0"/>
                <w:sz w:val="16"/>
                <w:szCs w:val="16"/>
              </w:rPr>
            </w:pPr>
            <w:r w:rsidRPr="00A72429">
              <w:rPr>
                <w:i w:val="0"/>
                <w:iCs w:val="0"/>
                <w:sz w:val="16"/>
                <w:szCs w:val="16"/>
              </w:rPr>
              <w:t>Tematyka wykładów:</w:t>
            </w:r>
          </w:p>
          <w:p w:rsidR="0034247B" w:rsidRPr="00A72429" w:rsidRDefault="0034247B" w:rsidP="0034247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429">
              <w:rPr>
                <w:rFonts w:ascii="Arial" w:hAnsi="Arial" w:cs="Arial"/>
                <w:sz w:val="16"/>
                <w:szCs w:val="16"/>
              </w:rPr>
              <w:t>Opracowywanie i interpretacja wyników pomiarów. Zasady termodynamiki. Prawo Hessa i Kirchoffa oraz ich zastosowanie. Izoterma i izobara van’t Hoffa. Gaz doskonały.</w:t>
            </w:r>
            <w:r>
              <w:rPr>
                <w:rFonts w:ascii="Arial" w:hAnsi="Arial" w:cs="Arial"/>
                <w:sz w:val="16"/>
                <w:szCs w:val="16"/>
              </w:rPr>
              <w:t xml:space="preserve"> Gaz rzeczywisty – równana stanu gazów rzeczywistych </w:t>
            </w:r>
            <w:r w:rsidRPr="00A72429">
              <w:rPr>
                <w:rFonts w:ascii="Arial" w:hAnsi="Arial" w:cs="Arial"/>
                <w:sz w:val="16"/>
                <w:szCs w:val="16"/>
              </w:rPr>
              <w:t xml:space="preserve">i punkt krytyczny. Przemiany i równowagi fazowe. Właściwości cieczy. Osmoza. Ekstrakcja. Prawo podziału Nernsta. Adsorpcja fizyczna i chemiczna – </w:t>
            </w:r>
            <w:r>
              <w:rPr>
                <w:rFonts w:ascii="Arial" w:hAnsi="Arial" w:cs="Arial"/>
                <w:sz w:val="16"/>
                <w:szCs w:val="16"/>
              </w:rPr>
              <w:t xml:space="preserve">badanie, </w:t>
            </w:r>
            <w:r w:rsidRPr="00A72429">
              <w:rPr>
                <w:rFonts w:ascii="Arial" w:hAnsi="Arial" w:cs="Arial"/>
                <w:sz w:val="16"/>
                <w:szCs w:val="16"/>
              </w:rPr>
              <w:t>opis i zastosowania. Kinetyka chemiczna. Rzędowość i cząsteczkowość reakcji. Energia aktywacji i kataliza.</w:t>
            </w:r>
          </w:p>
          <w:p w:rsidR="0034247B" w:rsidRPr="00A72429" w:rsidRDefault="0034247B" w:rsidP="0034247B">
            <w:pPr>
              <w:pStyle w:val="Nagwek2"/>
              <w:framePr w:hSpace="0" w:wrap="auto" w:vAnchor="margin" w:hAnchor="text" w:yAlign="inline"/>
              <w:tabs>
                <w:tab w:val="num" w:pos="1080"/>
              </w:tabs>
              <w:rPr>
                <w:i w:val="0"/>
                <w:iCs w:val="0"/>
                <w:sz w:val="16"/>
                <w:szCs w:val="16"/>
              </w:rPr>
            </w:pPr>
            <w:r w:rsidRPr="00A72429">
              <w:rPr>
                <w:i w:val="0"/>
                <w:iCs w:val="0"/>
                <w:sz w:val="16"/>
                <w:szCs w:val="16"/>
              </w:rPr>
              <w:t>Tematyka ćwiczeń:</w:t>
            </w:r>
          </w:p>
          <w:p w:rsidR="00C216CF" w:rsidRPr="00582090" w:rsidRDefault="0034247B" w:rsidP="0034247B">
            <w:pPr>
              <w:spacing w:line="240" w:lineRule="auto"/>
              <w:rPr>
                <w:sz w:val="16"/>
                <w:szCs w:val="16"/>
              </w:rPr>
            </w:pPr>
            <w:r w:rsidRPr="00A72429">
              <w:rPr>
                <w:rFonts w:ascii="Arial" w:hAnsi="Arial" w:cs="Arial"/>
                <w:sz w:val="16"/>
                <w:szCs w:val="16"/>
              </w:rPr>
              <w:t>Zastosowanie izobary van’t Hoffa do wyznaczania ciepła rozpuszczania. Pomiary współczynnika załamania światła i ich zastosowanie do chemicznej analizy jakościowej i ilościowej. Ekstrakcja związków ulegających dysocjacji i asocjacji – wyznaczanie izoterm podziału i ich interpretacja. Adsorpcja kwasów karboksylowych na węglu aktywowanym. Wyznaczanie izoterm adsorpcji Freuendlicha. Badanie metodą polarymetryczną kinetyki reakcji inwersji sacharozy – określenie wpływu stężenia katalizatora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7B" w:rsidRPr="007D57A2" w:rsidRDefault="0034247B" w:rsidP="0034247B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……………………………………………………………………………;  liczba godzin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C216CF" w:rsidRPr="00BD2417" w:rsidRDefault="0034247B" w:rsidP="0034247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laboratoryjne………..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………………………………………………;  liczba godzin 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  <w:r w:rsidRPr="00085C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7B" w:rsidRPr="00704531" w:rsidRDefault="0034247B" w:rsidP="003424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04531">
              <w:rPr>
                <w:rFonts w:ascii="Arial" w:hAnsi="Arial" w:cs="Arial"/>
                <w:sz w:val="16"/>
                <w:szCs w:val="16"/>
              </w:rPr>
              <w:t>Wykłady z wykorzystaniem prezentacji opracowanych w programie „PowerPoint” oraz k</w:t>
            </w:r>
            <w:r>
              <w:rPr>
                <w:rFonts w:ascii="Arial" w:hAnsi="Arial" w:cs="Arial"/>
                <w:sz w:val="16"/>
                <w:szCs w:val="16"/>
              </w:rPr>
              <w:t>rótki</w:t>
            </w:r>
            <w:r w:rsidRPr="00704531">
              <w:rPr>
                <w:rFonts w:ascii="Arial" w:hAnsi="Arial" w:cs="Arial"/>
                <w:sz w:val="16"/>
                <w:szCs w:val="16"/>
              </w:rPr>
              <w:t>ch filmów i animacji ilustrujących omawianą tematykę.</w:t>
            </w:r>
          </w:p>
          <w:p w:rsidR="00C216CF" w:rsidRDefault="0034247B" w:rsidP="0034247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531">
              <w:rPr>
                <w:rFonts w:ascii="Arial" w:hAnsi="Arial" w:cs="Arial"/>
                <w:sz w:val="16"/>
                <w:szCs w:val="16"/>
              </w:rPr>
              <w:t>Ćwiczenia laboratoryjne, doświadczenia, obserwacja i pomiar.</w:t>
            </w:r>
          </w:p>
          <w:p w:rsidR="006E20C1" w:rsidRPr="00582090" w:rsidRDefault="006E20C1" w:rsidP="0034247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E20C1">
              <w:rPr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Default="0034247B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2429">
              <w:rPr>
                <w:rFonts w:ascii="Arial" w:hAnsi="Arial" w:cs="Arial"/>
                <w:sz w:val="16"/>
                <w:szCs w:val="16"/>
              </w:rPr>
              <w:t>chemia ogólna i fizyczna, fizyka, matematyka</w:t>
            </w:r>
          </w:p>
          <w:p w:rsidR="00C216CF" w:rsidRPr="00582090" w:rsidRDefault="0034247B" w:rsidP="0034247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72429">
              <w:rPr>
                <w:rFonts w:ascii="Arial" w:hAnsi="Arial" w:cs="Arial"/>
                <w:sz w:val="16"/>
                <w:szCs w:val="16"/>
              </w:rPr>
              <w:t>Podstawowe wiadomości z chemii, rachunek różniczkowy i całkowy, obliczenia logarytmiczne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216CF" w:rsidRPr="00582090" w:rsidRDefault="008164DC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W1 Student </w:t>
            </w:r>
            <w:r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zna podstawowe pojęcia </w:t>
            </w: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oraz zna </w:t>
            </w:r>
            <w:r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>i</w:t>
            </w: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 rozumie</w:t>
            </w:r>
            <w:r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>podstawowe prawa</w:t>
            </w:r>
            <w:r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 chemii fizycznej</w:t>
            </w: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582090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8164DC" w:rsidRDefault="008164DC" w:rsidP="008164DC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U1 Student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Pr="00422636">
              <w:rPr>
                <w:rFonts w:ascii="Tahoma" w:hAnsi="Tahoma" w:cs="Tahoma"/>
                <w:color w:val="000000"/>
                <w:sz w:val="16"/>
                <w:szCs w:val="16"/>
              </w:rPr>
              <w:t>otrafi przeprowadzić standardowe pomiary fizykochemiczne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zakresie treści przedmiotu.</w:t>
            </w:r>
          </w:p>
          <w:p w:rsidR="00C216CF" w:rsidRPr="00582090" w:rsidRDefault="008164DC" w:rsidP="008164D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U2 Student </w:t>
            </w:r>
            <w:r w:rsidRPr="00A200EE">
              <w:rPr>
                <w:rFonts w:ascii="Arial" w:hAnsi="Arial" w:cs="Arial"/>
                <w:sz w:val="16"/>
                <w:szCs w:val="16"/>
              </w:rPr>
              <w:t>potrafi samodzielnie opracow</w:t>
            </w:r>
            <w:r>
              <w:rPr>
                <w:rFonts w:ascii="Arial" w:hAnsi="Arial" w:cs="Arial"/>
                <w:sz w:val="16"/>
                <w:szCs w:val="16"/>
              </w:rPr>
              <w:t>ywać</w:t>
            </w:r>
            <w:r w:rsidRPr="00A200EE">
              <w:rPr>
                <w:rFonts w:ascii="Arial" w:hAnsi="Arial" w:cs="Arial"/>
                <w:sz w:val="16"/>
                <w:szCs w:val="16"/>
              </w:rPr>
              <w:t xml:space="preserve"> wyniki</w:t>
            </w:r>
            <w:r>
              <w:rPr>
                <w:rFonts w:ascii="Arial" w:hAnsi="Arial" w:cs="Arial"/>
                <w:sz w:val="16"/>
                <w:szCs w:val="16"/>
              </w:rPr>
              <w:t xml:space="preserve"> pomiarów</w:t>
            </w:r>
            <w:r w:rsidRPr="00A200EE">
              <w:rPr>
                <w:rFonts w:ascii="Arial" w:hAnsi="Arial" w:cs="Arial"/>
                <w:sz w:val="16"/>
                <w:szCs w:val="16"/>
              </w:rPr>
              <w:t xml:space="preserve"> oraz wyciąga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200EE">
              <w:rPr>
                <w:rFonts w:ascii="Arial" w:hAnsi="Arial" w:cs="Arial"/>
                <w:sz w:val="16"/>
                <w:szCs w:val="16"/>
              </w:rPr>
              <w:t xml:space="preserve"> poprawne wnioski merytoryczne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BD2417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8164DC" w:rsidRDefault="008164DC" w:rsidP="008164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K1 Student </w:t>
            </w:r>
            <w:r>
              <w:rPr>
                <w:rFonts w:ascii="Arial" w:hAnsi="Arial" w:cs="Arial"/>
                <w:sz w:val="16"/>
                <w:szCs w:val="16"/>
              </w:rPr>
              <w:t xml:space="preserve">potrafi współpracować </w:t>
            </w:r>
            <w:r w:rsidRPr="00094085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zespole</w:t>
            </w:r>
            <w:r w:rsidRPr="000940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wspólnie wykonując pomiary oraz opracowując ich wyniki.</w:t>
            </w:r>
          </w:p>
          <w:p w:rsidR="00C216CF" w:rsidRPr="00582090" w:rsidRDefault="008164DC" w:rsidP="008164D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K2 Student </w:t>
            </w:r>
            <w:r w:rsidRPr="00A23B17">
              <w:rPr>
                <w:rFonts w:ascii="Arial" w:hAnsi="Arial" w:cs="Arial"/>
                <w:sz w:val="16"/>
                <w:szCs w:val="16"/>
              </w:rPr>
              <w:t>umie pr</w:t>
            </w:r>
            <w:r>
              <w:rPr>
                <w:rFonts w:ascii="Arial" w:hAnsi="Arial" w:cs="Arial"/>
                <w:sz w:val="16"/>
                <w:szCs w:val="16"/>
              </w:rPr>
              <w:t>zygotować i przedstawić pr</w:t>
            </w:r>
            <w:r w:rsidRPr="00A23B17">
              <w:rPr>
                <w:rFonts w:ascii="Arial" w:hAnsi="Arial" w:cs="Arial"/>
                <w:sz w:val="16"/>
                <w:szCs w:val="16"/>
              </w:rPr>
              <w:t>ezent</w:t>
            </w:r>
            <w:r>
              <w:rPr>
                <w:rFonts w:ascii="Arial" w:hAnsi="Arial" w:cs="Arial"/>
                <w:sz w:val="16"/>
                <w:szCs w:val="16"/>
              </w:rPr>
              <w:t>ację</w:t>
            </w:r>
            <w:r w:rsidRPr="00A23B1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serii uzyskanych </w:t>
            </w:r>
            <w:r w:rsidRPr="00A23B17">
              <w:rPr>
                <w:rFonts w:ascii="Arial" w:hAnsi="Arial" w:cs="Arial"/>
                <w:sz w:val="16"/>
                <w:szCs w:val="16"/>
              </w:rPr>
              <w:t>wyni</w:t>
            </w:r>
            <w:r>
              <w:rPr>
                <w:rFonts w:ascii="Arial" w:hAnsi="Arial" w:cs="Arial"/>
                <w:sz w:val="16"/>
                <w:szCs w:val="16"/>
              </w:rPr>
              <w:t>ków pomiarów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4247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4247B" w:rsidRPr="00582090" w:rsidRDefault="0034247B" w:rsidP="003424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4247B" w:rsidRPr="007D57A2" w:rsidRDefault="0034247B" w:rsidP="008164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E</w:t>
            </w:r>
            <w:r w:rsidR="008164D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fekt W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,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8164D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U1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, </w:t>
            </w:r>
            <w:r w:rsidR="008164D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U2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- 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kolokwi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a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na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ćwiczeniach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laboratoryjnych;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efekt </w:t>
            </w:r>
            <w:r w:rsidR="008164DC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U, K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-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ocena wynikająca z obserwacji w trakcie zajęć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/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zespołowe sprawozdania z wykonanych ćwiczeń; efekt </w:t>
            </w:r>
            <w:r w:rsidR="008164D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K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- </w:t>
            </w:r>
            <w:r w:rsidRPr="00350797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ocena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przedstawionych przez zespoły po zakończeniu ćwiczeń laboratoryjnych</w:t>
            </w:r>
            <w:r w:rsidR="006E20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prezentacji uzyskanych wyników,</w:t>
            </w:r>
            <w:r w:rsidR="006E20C1">
              <w:t xml:space="preserve"> </w:t>
            </w:r>
            <w:r w:rsidR="006E20C1" w:rsidRPr="006E20C1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34247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4247B" w:rsidRPr="00582090" w:rsidRDefault="0034247B" w:rsidP="003424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4247B" w:rsidRPr="007A22F6" w:rsidRDefault="0034247B" w:rsidP="0034247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 pytań z kolokwiów na ćwiczeniach, lista ocen studentów z kolokwiów i sprawozdań z poszczególnych ćwiczeń</w:t>
            </w:r>
            <w:r w:rsidRPr="007A22F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lista z ocenami prezentacji</w:t>
            </w:r>
            <w:r w:rsidR="006E20C1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przygotowanych przez studentów,</w:t>
            </w:r>
            <w:r w:rsidR="006E20C1">
              <w:t xml:space="preserve"> </w:t>
            </w:r>
            <w:r w:rsidR="006E20C1" w:rsidRPr="006E20C1">
              <w:rPr>
                <w:rFonts w:ascii="Arial" w:hAnsi="Arial" w:cs="Arial"/>
                <w:color w:val="000000"/>
                <w:sz w:val="16"/>
                <w:szCs w:val="16"/>
              </w:rPr>
              <w:t>możliwości wykorzystywania kształceniana odległość w przypadkach koniecznych</w:t>
            </w:r>
          </w:p>
        </w:tc>
      </w:tr>
      <w:tr w:rsidR="0034247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4247B" w:rsidRDefault="0034247B" w:rsidP="0034247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34247B" w:rsidRPr="00582090" w:rsidRDefault="0034247B" w:rsidP="0034247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34247B" w:rsidRDefault="0034247B" w:rsidP="0034247B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o weryfikacji efektów kształcenia służy: </w:t>
            </w:r>
          </w:p>
          <w:p w:rsidR="0034247B" w:rsidRDefault="0034247B" w:rsidP="0034247B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405374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 ocena </w:t>
            </w:r>
            <w:r>
              <w:rPr>
                <w:rFonts w:ascii="Arial" w:hAnsi="Arial" w:cs="Arial"/>
                <w:iCs/>
                <w:sz w:val="16"/>
                <w:szCs w:val="16"/>
              </w:rPr>
              <w:t>ze sprawozdań z wykonanych w laboratorium ćwiczeń;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34247B" w:rsidRDefault="0034247B" w:rsidP="0034247B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405374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 ocena </w:t>
            </w:r>
            <w:r>
              <w:rPr>
                <w:rFonts w:ascii="Arial" w:hAnsi="Arial" w:cs="Arial"/>
                <w:iCs/>
                <w:sz w:val="16"/>
                <w:szCs w:val="16"/>
              </w:rPr>
              <w:t>z kolokwiów przeprowadzonych podczas ćwiczeń laboratoryjnych;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34247B" w:rsidRDefault="0034247B" w:rsidP="0034247B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3)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ocena (dokonana z udziałem studentów) z przedstawionej po zakończeniu ćwiczeń prezentacji.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34247B" w:rsidRDefault="0034247B" w:rsidP="0034247B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>la każdego z tych elementów określona jest maksymalna liczba punktów do uzyskania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, tj. 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sz w:val="16"/>
                <w:szCs w:val="16"/>
              </w:rPr>
              <w:t>) 20 pkt.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>, 2</w:t>
            </w:r>
            <w:r>
              <w:rPr>
                <w:rFonts w:ascii="Arial" w:hAnsi="Arial" w:cs="Arial"/>
                <w:iCs/>
                <w:sz w:val="16"/>
                <w:szCs w:val="16"/>
              </w:rPr>
              <w:t>) 50 pkt.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>, 3</w:t>
            </w:r>
            <w:r>
              <w:rPr>
                <w:rFonts w:ascii="Arial" w:hAnsi="Arial" w:cs="Arial"/>
                <w:iCs/>
                <w:sz w:val="16"/>
                <w:szCs w:val="16"/>
              </w:rPr>
              <w:t>) 30 pkt.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, (razem </w:t>
            </w: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>00)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 xml:space="preserve"> Student, który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z każdego elementu uzyskał co najmniej 50% punktów [odpowiednio: </w:t>
            </w:r>
          </w:p>
          <w:p w:rsidR="0034247B" w:rsidRDefault="0034247B" w:rsidP="0034247B">
            <w:p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405374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iCs/>
                <w:sz w:val="16"/>
                <w:szCs w:val="16"/>
              </w:rPr>
              <w:t>) 10 pkt.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>, 2</w:t>
            </w:r>
            <w:r>
              <w:rPr>
                <w:rFonts w:ascii="Arial" w:hAnsi="Arial" w:cs="Arial"/>
                <w:iCs/>
                <w:sz w:val="16"/>
                <w:szCs w:val="16"/>
              </w:rPr>
              <w:t>) 25 pkt.</w:t>
            </w:r>
            <w:r w:rsidRPr="00405374">
              <w:rPr>
                <w:rFonts w:ascii="Arial" w:hAnsi="Arial" w:cs="Arial"/>
                <w:iCs/>
                <w:sz w:val="16"/>
                <w:szCs w:val="16"/>
              </w:rPr>
              <w:t>, 3</w:t>
            </w:r>
            <w:r>
              <w:rPr>
                <w:rFonts w:ascii="Arial" w:hAnsi="Arial" w:cs="Arial"/>
                <w:iCs/>
                <w:sz w:val="16"/>
                <w:szCs w:val="16"/>
              </w:rPr>
              <w:t>) 15 pkt.] zalicza przedmiot otrzymując ocenę zależną od sumy wszystkich punktów:</w:t>
            </w:r>
          </w:p>
          <w:p w:rsidR="0034247B" w:rsidRPr="00CB56A5" w:rsidRDefault="0034247B" w:rsidP="0034247B">
            <w:pPr>
              <w:spacing w:line="24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50-59,5 pkt. – ocena 3,0; 60-69,5 pkt. – ocena 3,5; 70-79,5 pkt. – ocena 4,0; 80-89,5 pkt. – ocena 4,5; 90-100pkt. – ocena 5,0.</w:t>
            </w:r>
          </w:p>
        </w:tc>
      </w:tr>
      <w:tr w:rsidR="0034247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34247B" w:rsidRPr="00582090" w:rsidRDefault="0034247B" w:rsidP="0034247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4247B" w:rsidRPr="007D57A2" w:rsidRDefault="0034247B" w:rsidP="0034247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 odbywają się w sali wykładowej, a zajęcia laboratoryjne w laboratoriach dydaktycznych Katedry Chemii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216CF" w:rsidRPr="00582090" w:rsidRDefault="0034247B" w:rsidP="00C216CF">
            <w:pPr>
              <w:spacing w:line="240" w:lineRule="auto"/>
              <w:rPr>
                <w:sz w:val="16"/>
                <w:szCs w:val="16"/>
              </w:rPr>
            </w:pPr>
            <w:r w:rsidRPr="00D52AE7">
              <w:rPr>
                <w:rFonts w:ascii="Arial" w:hAnsi="Arial" w:cs="Arial"/>
                <w:color w:val="000000"/>
                <w:sz w:val="16"/>
                <w:szCs w:val="16"/>
              </w:rPr>
              <w:t>Bryłka J., Więckowska-Bryłka E., B. Parczewska-Plesnar, Bortnowska-Bareła B. „Eksperymentalna chemia fizyczna”, (red. E. Więckowska-Bryłka), Wyd. SGGW, Warszawa 2017, wyd. IV poprawione i zmienione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701DD3" w:rsidRDefault="00C216CF" w:rsidP="00C216CF">
            <w:pPr>
              <w:spacing w:line="240" w:lineRule="auto"/>
              <w:rPr>
                <w:sz w:val="20"/>
                <w:szCs w:val="20"/>
              </w:rPr>
            </w:pP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 w:rsidP="0037143B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33B8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33B8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FB1C10" w:rsidRDefault="008164DC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W1 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Student </w:t>
            </w:r>
            <w:r w:rsidR="0037143B"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zna podstawowe pojęcia 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oraz zna </w:t>
            </w:r>
            <w:r w:rsidR="0037143B"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>i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 rozumie</w:t>
            </w:r>
            <w:r w:rsidR="0037143B"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>podstawowe prawa</w:t>
            </w:r>
            <w:r w:rsidR="0037143B" w:rsidRPr="00422636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 chemii fizycznej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37143B" w:rsidRDefault="0037143B" w:rsidP="008164DC">
            <w:pPr>
              <w:tabs>
                <w:tab w:val="left" w:pos="1891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D4A">
              <w:rPr>
                <w:rFonts w:ascii="Arial" w:hAnsi="Arial" w:cs="Arial"/>
                <w:sz w:val="16"/>
                <w:szCs w:val="16"/>
              </w:rPr>
              <w:t>K_W0</w:t>
            </w:r>
            <w:r w:rsidR="008164DC">
              <w:rPr>
                <w:rFonts w:ascii="Arial" w:hAnsi="Arial" w:cs="Arial"/>
                <w:sz w:val="16"/>
                <w:szCs w:val="16"/>
              </w:rPr>
              <w:t>7</w:t>
            </w:r>
            <w:r w:rsidRPr="00535D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143B" w:rsidRDefault="0037143B" w:rsidP="008164DC">
            <w:pPr>
              <w:tabs>
                <w:tab w:val="left" w:pos="1891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K_W11</w:t>
            </w:r>
          </w:p>
          <w:p w:rsidR="0093211F" w:rsidRPr="00FB1C10" w:rsidRDefault="008164DC" w:rsidP="008164DC">
            <w:pPr>
              <w:tabs>
                <w:tab w:val="left" w:pos="1891"/>
              </w:tabs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Default="0037143B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37143B" w:rsidRDefault="0037143B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37143B" w:rsidRPr="00FB1C10" w:rsidRDefault="0037143B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37143B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Default="008164DC" w:rsidP="008164DC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U1 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Student </w:t>
            </w:r>
            <w:r w:rsidR="0037143B">
              <w:rPr>
                <w:rFonts w:ascii="Tahoma" w:hAnsi="Tahoma" w:cs="Tahoma"/>
                <w:color w:val="000000"/>
                <w:sz w:val="16"/>
                <w:szCs w:val="16"/>
              </w:rPr>
              <w:t>p</w:t>
            </w:r>
            <w:r w:rsidR="0037143B" w:rsidRPr="00422636">
              <w:rPr>
                <w:rFonts w:ascii="Tahoma" w:hAnsi="Tahoma" w:cs="Tahoma"/>
                <w:color w:val="000000"/>
                <w:sz w:val="16"/>
                <w:szCs w:val="16"/>
              </w:rPr>
              <w:t>otrafi przeprowadzić standardowe pomiary fizykochemiczne</w:t>
            </w:r>
            <w:r w:rsidR="003714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zakresie treści przedmiotu.</w:t>
            </w:r>
          </w:p>
          <w:p w:rsidR="008164DC" w:rsidRPr="00FB1C10" w:rsidRDefault="008164DC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U2 Student </w:t>
            </w:r>
            <w:r w:rsidRPr="00A200EE">
              <w:rPr>
                <w:rFonts w:ascii="Arial" w:hAnsi="Arial" w:cs="Arial"/>
                <w:sz w:val="16"/>
                <w:szCs w:val="16"/>
              </w:rPr>
              <w:t>potrafi samodzielnie opracow</w:t>
            </w:r>
            <w:r>
              <w:rPr>
                <w:rFonts w:ascii="Arial" w:hAnsi="Arial" w:cs="Arial"/>
                <w:sz w:val="16"/>
                <w:szCs w:val="16"/>
              </w:rPr>
              <w:t>ywać</w:t>
            </w:r>
            <w:r w:rsidRPr="00A200EE">
              <w:rPr>
                <w:rFonts w:ascii="Arial" w:hAnsi="Arial" w:cs="Arial"/>
                <w:sz w:val="16"/>
                <w:szCs w:val="16"/>
              </w:rPr>
              <w:t xml:space="preserve"> wyniki</w:t>
            </w:r>
            <w:r>
              <w:rPr>
                <w:rFonts w:ascii="Arial" w:hAnsi="Arial" w:cs="Arial"/>
                <w:sz w:val="16"/>
                <w:szCs w:val="16"/>
              </w:rPr>
              <w:t xml:space="preserve"> pomiarów</w:t>
            </w:r>
            <w:r w:rsidRPr="00A200EE">
              <w:rPr>
                <w:rFonts w:ascii="Arial" w:hAnsi="Arial" w:cs="Arial"/>
                <w:sz w:val="16"/>
                <w:szCs w:val="16"/>
              </w:rPr>
              <w:t xml:space="preserve"> oraz wyciąga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200EE">
              <w:rPr>
                <w:rFonts w:ascii="Arial" w:hAnsi="Arial" w:cs="Arial"/>
                <w:sz w:val="16"/>
                <w:szCs w:val="16"/>
              </w:rPr>
              <w:t xml:space="preserve"> poprawne wnioski merytoryczne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37143B" w:rsidRDefault="0037143B" w:rsidP="008164DC">
            <w:pPr>
              <w:tabs>
                <w:tab w:val="left" w:pos="185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8164DC">
              <w:rPr>
                <w:rFonts w:ascii="Arial" w:hAnsi="Arial" w:cs="Arial"/>
                <w:sz w:val="16"/>
                <w:szCs w:val="16"/>
              </w:rPr>
              <w:t>_U16</w:t>
            </w:r>
            <w:r w:rsidRPr="00535D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143B" w:rsidRDefault="008164DC" w:rsidP="008164DC">
            <w:pPr>
              <w:tabs>
                <w:tab w:val="left" w:pos="185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K_U22</w:t>
            </w:r>
          </w:p>
          <w:p w:rsidR="0037143B" w:rsidRDefault="008164DC" w:rsidP="008164DC">
            <w:pPr>
              <w:tabs>
                <w:tab w:val="left" w:pos="1853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K_U07</w:t>
            </w:r>
          </w:p>
          <w:p w:rsidR="0093211F" w:rsidRPr="00FB1C10" w:rsidRDefault="0037143B" w:rsidP="008164DC">
            <w:pPr>
              <w:tabs>
                <w:tab w:val="left" w:pos="1853"/>
              </w:tabs>
              <w:spacing w:line="240" w:lineRule="auto"/>
              <w:rPr>
                <w:bCs/>
                <w:sz w:val="18"/>
                <w:szCs w:val="18"/>
              </w:rPr>
            </w:pPr>
            <w:r w:rsidRPr="00535D4A">
              <w:rPr>
                <w:rFonts w:ascii="Arial" w:hAnsi="Arial" w:cs="Arial"/>
                <w:sz w:val="16"/>
                <w:szCs w:val="16"/>
              </w:rPr>
              <w:t>K</w:t>
            </w:r>
            <w:r w:rsidR="008164DC">
              <w:rPr>
                <w:rFonts w:ascii="Arial" w:hAnsi="Arial" w:cs="Arial"/>
                <w:sz w:val="16"/>
                <w:szCs w:val="16"/>
              </w:rPr>
              <w:t>_U06</w:t>
            </w:r>
          </w:p>
        </w:tc>
        <w:tc>
          <w:tcPr>
            <w:tcW w:w="1381" w:type="dxa"/>
          </w:tcPr>
          <w:p w:rsidR="0093211F" w:rsidRDefault="0037143B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  <w:p w:rsidR="0037143B" w:rsidRDefault="0037143B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37143B" w:rsidRDefault="0037143B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8164DC" w:rsidRPr="00FB1C10" w:rsidRDefault="008164DC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37143B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Default="008164DC" w:rsidP="008164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K1 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Student </w:t>
            </w:r>
            <w:r w:rsidR="0037143B">
              <w:rPr>
                <w:rFonts w:ascii="Arial" w:hAnsi="Arial" w:cs="Arial"/>
                <w:sz w:val="16"/>
                <w:szCs w:val="16"/>
              </w:rPr>
              <w:t xml:space="preserve">potrafi współpracować </w:t>
            </w:r>
            <w:r w:rsidR="0037143B" w:rsidRPr="00094085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37143B">
              <w:rPr>
                <w:rFonts w:ascii="Arial" w:hAnsi="Arial" w:cs="Arial"/>
                <w:sz w:val="16"/>
                <w:szCs w:val="16"/>
              </w:rPr>
              <w:t>zespole</w:t>
            </w:r>
            <w:r w:rsidR="0037143B" w:rsidRPr="000940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143B">
              <w:rPr>
                <w:rFonts w:ascii="Arial" w:hAnsi="Arial" w:cs="Arial"/>
                <w:sz w:val="16"/>
                <w:szCs w:val="16"/>
              </w:rPr>
              <w:t>wspólnie wykonując pomiary oraz opracowując ich wyniki.</w:t>
            </w:r>
          </w:p>
          <w:p w:rsidR="0037143B" w:rsidRPr="00FB1C10" w:rsidRDefault="008164DC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K2 </w:t>
            </w:r>
            <w:r w:rsidR="0037143B">
              <w:rPr>
                <w:rStyle w:val="googqs-tidbit"/>
                <w:rFonts w:ascii="Tahoma" w:hAnsi="Tahoma" w:cs="Tahoma"/>
                <w:color w:val="000000"/>
                <w:sz w:val="16"/>
                <w:szCs w:val="16"/>
              </w:rPr>
              <w:t xml:space="preserve">Student </w:t>
            </w:r>
            <w:r w:rsidR="0037143B" w:rsidRPr="00A23B17">
              <w:rPr>
                <w:rFonts w:ascii="Arial" w:hAnsi="Arial" w:cs="Arial"/>
                <w:sz w:val="16"/>
                <w:szCs w:val="16"/>
              </w:rPr>
              <w:t>umie pr</w:t>
            </w:r>
            <w:r w:rsidR="0037143B">
              <w:rPr>
                <w:rFonts w:ascii="Arial" w:hAnsi="Arial" w:cs="Arial"/>
                <w:sz w:val="16"/>
                <w:szCs w:val="16"/>
              </w:rPr>
              <w:t>zygotować i przedstawić pr</w:t>
            </w:r>
            <w:r w:rsidR="0037143B" w:rsidRPr="00A23B17">
              <w:rPr>
                <w:rFonts w:ascii="Arial" w:hAnsi="Arial" w:cs="Arial"/>
                <w:sz w:val="16"/>
                <w:szCs w:val="16"/>
              </w:rPr>
              <w:t>ezent</w:t>
            </w:r>
            <w:r w:rsidR="0037143B">
              <w:rPr>
                <w:rFonts w:ascii="Arial" w:hAnsi="Arial" w:cs="Arial"/>
                <w:sz w:val="16"/>
                <w:szCs w:val="16"/>
              </w:rPr>
              <w:t>ację</w:t>
            </w:r>
            <w:r w:rsidR="0037143B" w:rsidRPr="00A23B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143B">
              <w:rPr>
                <w:rFonts w:ascii="Arial" w:hAnsi="Arial" w:cs="Arial"/>
                <w:sz w:val="16"/>
                <w:szCs w:val="16"/>
              </w:rPr>
              <w:t xml:space="preserve">z serii uzyskanych </w:t>
            </w:r>
            <w:r w:rsidR="0037143B" w:rsidRPr="00A23B17">
              <w:rPr>
                <w:rFonts w:ascii="Arial" w:hAnsi="Arial" w:cs="Arial"/>
                <w:sz w:val="16"/>
                <w:szCs w:val="16"/>
              </w:rPr>
              <w:t>wyni</w:t>
            </w:r>
            <w:r w:rsidR="0037143B">
              <w:rPr>
                <w:rFonts w:ascii="Arial" w:hAnsi="Arial" w:cs="Arial"/>
                <w:sz w:val="16"/>
                <w:szCs w:val="16"/>
              </w:rPr>
              <w:t>ków pomiarów.</w:t>
            </w:r>
          </w:p>
        </w:tc>
        <w:tc>
          <w:tcPr>
            <w:tcW w:w="3001" w:type="dxa"/>
          </w:tcPr>
          <w:p w:rsidR="0037143B" w:rsidRDefault="0037143B" w:rsidP="008164DC">
            <w:pPr>
              <w:tabs>
                <w:tab w:val="center" w:pos="13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D4A">
              <w:rPr>
                <w:rFonts w:ascii="Arial" w:hAnsi="Arial" w:cs="Arial"/>
                <w:sz w:val="16"/>
                <w:szCs w:val="16"/>
              </w:rPr>
              <w:t>K_K0</w:t>
            </w:r>
            <w:r w:rsidR="008164DC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3211F" w:rsidRPr="00FB1C10" w:rsidRDefault="0037143B" w:rsidP="008164DC">
            <w:pPr>
              <w:tabs>
                <w:tab w:val="center" w:pos="1392"/>
              </w:tabs>
              <w:spacing w:line="240" w:lineRule="auto"/>
              <w:rPr>
                <w:bCs/>
                <w:sz w:val="18"/>
                <w:szCs w:val="18"/>
              </w:rPr>
            </w:pPr>
            <w:r w:rsidRPr="00535D4A">
              <w:rPr>
                <w:rFonts w:ascii="Arial" w:hAnsi="Arial" w:cs="Arial"/>
                <w:sz w:val="16"/>
                <w:szCs w:val="16"/>
              </w:rPr>
              <w:t>K_K0</w:t>
            </w:r>
            <w:r w:rsidR="008164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Default="008164DC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8164DC" w:rsidRDefault="008164DC" w:rsidP="008164DC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  <w:p w:rsidR="008164DC" w:rsidRPr="00FB1C10" w:rsidRDefault="008164DC" w:rsidP="008164DC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E6" w:rsidRDefault="00E116E6" w:rsidP="002C0CA5">
      <w:pPr>
        <w:spacing w:line="240" w:lineRule="auto"/>
      </w:pPr>
      <w:r>
        <w:separator/>
      </w:r>
    </w:p>
  </w:endnote>
  <w:endnote w:type="continuationSeparator" w:id="0">
    <w:p w:rsidR="00E116E6" w:rsidRDefault="00E116E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E6" w:rsidRDefault="00E116E6" w:rsidP="002C0CA5">
      <w:pPr>
        <w:spacing w:line="240" w:lineRule="auto"/>
      </w:pPr>
      <w:r>
        <w:separator/>
      </w:r>
    </w:p>
  </w:footnote>
  <w:footnote w:type="continuationSeparator" w:id="0">
    <w:p w:rsidR="00E116E6" w:rsidRDefault="00E116E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4247B"/>
    <w:rsid w:val="0036131B"/>
    <w:rsid w:val="0037143B"/>
    <w:rsid w:val="00386039"/>
    <w:rsid w:val="00392CAB"/>
    <w:rsid w:val="003B680D"/>
    <w:rsid w:val="004F5168"/>
    <w:rsid w:val="00533B89"/>
    <w:rsid w:val="005605E5"/>
    <w:rsid w:val="005D122E"/>
    <w:rsid w:val="006537EC"/>
    <w:rsid w:val="006674DC"/>
    <w:rsid w:val="00675EA5"/>
    <w:rsid w:val="006C766B"/>
    <w:rsid w:val="006E20C1"/>
    <w:rsid w:val="0072568B"/>
    <w:rsid w:val="00735F91"/>
    <w:rsid w:val="007B15AA"/>
    <w:rsid w:val="007D736E"/>
    <w:rsid w:val="008164DC"/>
    <w:rsid w:val="00860FAB"/>
    <w:rsid w:val="008C5679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B2721F"/>
    <w:rsid w:val="00B51E99"/>
    <w:rsid w:val="00C216CF"/>
    <w:rsid w:val="00C778F3"/>
    <w:rsid w:val="00CD0414"/>
    <w:rsid w:val="00D527B8"/>
    <w:rsid w:val="00D55323"/>
    <w:rsid w:val="00E116E6"/>
    <w:rsid w:val="00E75BC9"/>
    <w:rsid w:val="00ED11F9"/>
    <w:rsid w:val="00EE4F54"/>
    <w:rsid w:val="00F17173"/>
    <w:rsid w:val="00F370BF"/>
    <w:rsid w:val="00FB2DB7"/>
    <w:rsid w:val="00FC0D5C"/>
    <w:rsid w:val="00FC5DC4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34247B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34247B"/>
    <w:rPr>
      <w:rFonts w:ascii="Arial" w:eastAsia="MS Mincho" w:hAnsi="Arial" w:cs="Arial"/>
      <w:i/>
      <w:iCs/>
      <w:sz w:val="20"/>
      <w:szCs w:val="20"/>
      <w:lang w:eastAsia="pl-PL"/>
    </w:rPr>
  </w:style>
  <w:style w:type="character" w:customStyle="1" w:styleId="googqs-tidbit">
    <w:name w:val="goog_qs-tidbit"/>
    <w:basedOn w:val="Domylnaczcionkaakapitu"/>
    <w:rsid w:val="0037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magdalena pawełkowicz</cp:lastModifiedBy>
  <cp:revision>4</cp:revision>
  <cp:lastPrinted>2019-03-18T08:34:00Z</cp:lastPrinted>
  <dcterms:created xsi:type="dcterms:W3CDTF">2019-04-27T16:46:00Z</dcterms:created>
  <dcterms:modified xsi:type="dcterms:W3CDTF">2020-09-25T15:41:00Z</dcterms:modified>
</cp:coreProperties>
</file>