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1537D1" w:rsidRDefault="001537D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7D1">
              <w:rPr>
                <w:rFonts w:ascii="Times New Roman" w:hAnsi="Times New Roman" w:cs="Times New Roman"/>
                <w:b/>
                <w:sz w:val="20"/>
                <w:szCs w:val="20"/>
              </w:rPr>
              <w:t>Rośliny w profilaktyce chorób cywilizacyjnych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537D1" w:rsidP="001537D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023A3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1537D1" w:rsidRDefault="001537D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153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lants in the prevention of civilization diseases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6F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1537D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537D1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1537D1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1537D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1537D1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537D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1537D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1537D1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8B28C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OGR-O2-Z-3L21.3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0449F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Jarosław Leon Przybył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449F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Katedry, doktoranci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23A3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23A36"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23A36" w:rsidP="00023A3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</w:t>
            </w:r>
            <w:r w:rsidR="00D67DEE" w:rsidRPr="001537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1537D1" w:rsidRDefault="001537D1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37D1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zwiększenie świadomości studentów w zakresie możliwości zmniejszania ryzyka rozwoju chorób cywilizacyjnych, ze szczególnym uwzględnieniem roli diety bogatej w produkty pochodzenia roślinnego w profilaktyce tych chorób. Omówione zostaną mechanizmy działania i główne źródła roślinnych substancji biologicznie czynnych, na które zwraca się obecnie szczególną uwagę pod kątem prewencji chorób układu krążenia czy nowotworów. Szczególna uwaga zwrócona zostanie na substancje roślinne o właściwościach antyoksydacyjnych, które odgrywają rolę w profilaktyce większości chorób cywilizacyjnych.</w:t>
            </w:r>
          </w:p>
          <w:p w:rsidR="001537D1" w:rsidRPr="001537D1" w:rsidRDefault="001537D1" w:rsidP="001537D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37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Choroby cywilizacyjne – definicja, charakterystyka głównych chorób cywilizacyjnych, ze szczególnym uwzględnieniem czynników ryzyka i możliwości zapobiegania:  hipercholesterolemia, miażdżyca, nadciśnienie, otyłość, cukrzyca, choroby nowotworowe, osteoporoza. Rola wolnych rodników w patogenezie chorób cywilizacyjnych. Antyoksydanty endogenne. Antyoksydanty egzogenne o charakterze substancji odżywczych. Antyoksydanty egzogenne o charakterze naturalnych substancji </w:t>
            </w:r>
            <w:proofErr w:type="spellStart"/>
            <w:r w:rsidRPr="001537D1">
              <w:rPr>
                <w:rFonts w:ascii="Times New Roman" w:hAnsi="Times New Roman" w:cs="Times New Roman"/>
                <w:bCs/>
                <w:sz w:val="16"/>
                <w:szCs w:val="16"/>
              </w:rPr>
              <w:t>nieodżywczych</w:t>
            </w:r>
            <w:proofErr w:type="spellEnd"/>
            <w:r w:rsidRPr="001537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1537D1">
              <w:rPr>
                <w:rFonts w:ascii="Times New Roman" w:hAnsi="Times New Roman" w:cs="Times New Roman"/>
                <w:bCs/>
                <w:sz w:val="16"/>
                <w:szCs w:val="16"/>
              </w:rPr>
              <w:t>Fitoestrogeny</w:t>
            </w:r>
            <w:proofErr w:type="spellEnd"/>
            <w:r w:rsidRPr="001537D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1537D1" w:rsidRPr="001537D1" w:rsidRDefault="001537D1" w:rsidP="003F2F1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37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Test sprawdzający stan wiedzy studentów na temat chorób cywilizacyjnych, a także substancji biologicznie czynnych występujących w roślinach uwzględnianych w diecie. Prezentacje studentów dotyczące wybranych roślin uprawnych (np. grejpfrut, aronia, winogrono, oliwka, brokuł, czosnek, soja, zboża), ze szczególnym uwzględnieniem zawartych w pozyskiwanych z nich surowcach substancji odżywczych i </w:t>
            </w:r>
            <w:proofErr w:type="spellStart"/>
            <w:r w:rsidRPr="001537D1">
              <w:rPr>
                <w:rFonts w:ascii="Times New Roman" w:hAnsi="Times New Roman" w:cs="Times New Roman"/>
                <w:bCs/>
                <w:sz w:val="16"/>
                <w:szCs w:val="16"/>
              </w:rPr>
              <w:t>nieodżywczych</w:t>
            </w:r>
            <w:proofErr w:type="spellEnd"/>
            <w:r w:rsidRPr="001537D1">
              <w:rPr>
                <w:rFonts w:ascii="Times New Roman" w:hAnsi="Times New Roman" w:cs="Times New Roman"/>
                <w:bCs/>
                <w:sz w:val="16"/>
                <w:szCs w:val="16"/>
              </w:rPr>
              <w:t>, roli w profilaktyce chorób cywilizacyjnych i sposobu wykorzystania. Dyskusja w oparciu o prezentacje, służąca weryfikacji i uporządkowaniu wiadomości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9E0318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0F2D31"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1537D1"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B331BB"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9E0318" w:rsidRDefault="00B331BB" w:rsidP="001537D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>wiczenia: liczba godzin</w:t>
            </w:r>
            <w:r w:rsidR="001537D1"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</w:t>
            </w:r>
            <w:r w:rsidR="00812A86"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E0318" w:rsidRDefault="001537D1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>Prezentacja, indywidualne prezentacje studentów oparte na analizie tekstów źródłowych, dyskusja, rozwiązywanie problemu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E0318" w:rsidRDefault="001537D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>Student zna najważniejsze gatunki roślin sadowniczych, warzywnych i zielarskich. Posiada podstawową wiedzę na temat substancji występujących w roślinach.</w:t>
            </w:r>
          </w:p>
        </w:tc>
      </w:tr>
      <w:tr w:rsidR="00C87504" w:rsidTr="001537D1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9E0318" w:rsidRDefault="00C87504" w:rsidP="001537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31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06197B" w:rsidRPr="009E0318" w:rsidRDefault="00FF435F" w:rsidP="001537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318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9E0318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1537D1" w:rsidRPr="009E03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197B"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>zna mechanizmy działania antyoksydacyjnego i substancje roślinne o takim działaniu</w:t>
            </w:r>
            <w:r w:rsidR="0006197B" w:rsidRPr="009E03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37D1" w:rsidRPr="009E0318" w:rsidRDefault="0006197B" w:rsidP="001537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318"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="00115B25" w:rsidRPr="009E0318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1537D1" w:rsidRPr="009E03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1D6A" w:rsidRPr="009E0318">
              <w:rPr>
                <w:rFonts w:ascii="Times New Roman" w:hAnsi="Times New Roman" w:cs="Times New Roman"/>
                <w:sz w:val="16"/>
                <w:szCs w:val="16"/>
              </w:rPr>
              <w:t xml:space="preserve">i rozumie  znaczenie obecności  substancji i surowców roślinnych w diecie dla utrzymania zdrowia, a zwłaszcza </w:t>
            </w:r>
            <w:r w:rsidR="001537D1" w:rsidRPr="009E0318">
              <w:rPr>
                <w:rFonts w:ascii="Times New Roman" w:hAnsi="Times New Roman" w:cs="Times New Roman"/>
                <w:sz w:val="16"/>
                <w:szCs w:val="16"/>
              </w:rPr>
              <w:t>zmniejsz</w:t>
            </w:r>
            <w:r w:rsidR="00D31D6A" w:rsidRPr="009E031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537D1" w:rsidRPr="009E0318">
              <w:rPr>
                <w:rFonts w:ascii="Times New Roman" w:hAnsi="Times New Roman" w:cs="Times New Roman"/>
                <w:sz w:val="16"/>
                <w:szCs w:val="16"/>
              </w:rPr>
              <w:t xml:space="preserve">nia ryzyka </w:t>
            </w:r>
            <w:r w:rsidR="00D31D6A" w:rsidRPr="009E0318">
              <w:rPr>
                <w:rFonts w:ascii="Times New Roman" w:hAnsi="Times New Roman" w:cs="Times New Roman"/>
                <w:sz w:val="16"/>
                <w:szCs w:val="16"/>
              </w:rPr>
              <w:t>chorób cywilizacyjnych</w:t>
            </w:r>
          </w:p>
          <w:p w:rsidR="00C87504" w:rsidRPr="009E0318" w:rsidRDefault="00C87504" w:rsidP="001537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9E0318" w:rsidRDefault="00C87504" w:rsidP="001537D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31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9E0318" w:rsidRDefault="00FF435F" w:rsidP="00BA27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0318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9E0318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1537D1" w:rsidRPr="009E0318">
              <w:rPr>
                <w:rFonts w:ascii="Times New Roman" w:hAnsi="Times New Roman" w:cs="Times New Roman"/>
                <w:sz w:val="16"/>
                <w:szCs w:val="16"/>
              </w:rPr>
              <w:t xml:space="preserve"> potrafi krytycznie analizować teksty źródłowe dotyczące prozdrowotnych właściwości substancji i surowców roślinnych</w:t>
            </w:r>
            <w:r w:rsidR="00BA27D6" w:rsidRPr="009E0318">
              <w:rPr>
                <w:rFonts w:ascii="Times New Roman" w:hAnsi="Times New Roman" w:cs="Times New Roman"/>
                <w:sz w:val="16"/>
                <w:szCs w:val="16"/>
              </w:rPr>
              <w:t xml:space="preserve">, i przygotować prezentację na ten temat </w:t>
            </w:r>
          </w:p>
        </w:tc>
        <w:tc>
          <w:tcPr>
            <w:tcW w:w="2520" w:type="dxa"/>
            <w:gridSpan w:val="4"/>
          </w:tcPr>
          <w:p w:rsidR="00C87504" w:rsidRPr="009E0318" w:rsidRDefault="00C87504" w:rsidP="001537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031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9E0318" w:rsidRDefault="00FF435F" w:rsidP="001456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0318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9E031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145610" w:rsidRPr="009E0318">
              <w:rPr>
                <w:rFonts w:ascii="Times New Roman" w:hAnsi="Times New Roman" w:cs="Times New Roman"/>
                <w:sz w:val="16"/>
                <w:szCs w:val="16"/>
              </w:rPr>
              <w:t>jest świadomy odpowiedzialności producentów żywności za ich jakość i bezpieczeństwo dla konsumenta</w:t>
            </w:r>
          </w:p>
          <w:p w:rsidR="00C87504" w:rsidRPr="009E0318" w:rsidRDefault="00C87504" w:rsidP="001537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551C9" w:rsidRDefault="004551C9" w:rsidP="00196B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82CB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W_02 </w:t>
            </w: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132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326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D1326E">
              <w:rPr>
                <w:rFonts w:ascii="Times New Roman" w:hAnsi="Times New Roman" w:cs="Times New Roman"/>
                <w:sz w:val="16"/>
                <w:szCs w:val="16"/>
              </w:rPr>
              <w:t xml:space="preserve"> pisemny</w:t>
            </w: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4EFD" w:rsidRPr="001B4EFD" w:rsidRDefault="00196B98" w:rsidP="004551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82CB8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19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 xml:space="preserve"> – prezentacj</w:t>
            </w:r>
            <w:r w:rsidR="004551C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 xml:space="preserve"> dotycząc</w:t>
            </w:r>
            <w:r w:rsidR="004551C9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196B98">
              <w:rPr>
                <w:rFonts w:ascii="Times New Roman" w:hAnsi="Times New Roman" w:cs="Times New Roman"/>
                <w:sz w:val="16"/>
                <w:szCs w:val="16"/>
              </w:rPr>
              <w:t>wskazan</w:t>
            </w:r>
            <w:r w:rsidR="004551C9">
              <w:rPr>
                <w:rFonts w:ascii="Times New Roman" w:hAnsi="Times New Roman" w:cs="Times New Roman"/>
                <w:sz w:val="16"/>
                <w:szCs w:val="16"/>
              </w:rPr>
              <w:t>ych roślin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96B98" w:rsidP="00D132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B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Treść pytań </w:t>
            </w:r>
            <w:r w:rsidR="00D1326E">
              <w:rPr>
                <w:rFonts w:ascii="Times New Roman" w:hAnsi="Times New Roman" w:cs="Times New Roman"/>
                <w:bCs/>
                <w:sz w:val="16"/>
                <w:szCs w:val="16"/>
              </w:rPr>
              <w:t>egzaminacyjnych</w:t>
            </w:r>
            <w:r w:rsidRPr="00196B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odpowiedzi studenta wraz z oceną, prezentacje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551C9" w:rsidRDefault="004551C9" w:rsidP="00196B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6B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</w:t>
            </w:r>
            <w:r w:rsidR="00D1326E" w:rsidRPr="00D1326E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D132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</w:t>
            </w:r>
            <w:r w:rsidRPr="00196B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obejmującego materiał wykładowy i ćwiczeniowy – 80%</w:t>
            </w:r>
          </w:p>
          <w:p w:rsidR="00C87504" w:rsidRPr="004B5613" w:rsidRDefault="004551C9" w:rsidP="004551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</w:t>
            </w:r>
            <w:r w:rsidR="00196B98" w:rsidRPr="00196B98">
              <w:rPr>
                <w:rFonts w:ascii="Times New Roman" w:hAnsi="Times New Roman" w:cs="Times New Roman"/>
                <w:bCs/>
                <w:sz w:val="16"/>
                <w:szCs w:val="16"/>
              </w:rPr>
              <w:t>rezentacj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196B98" w:rsidRPr="00196B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ćwiczeniach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96B9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B98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92CC4" w:rsidRDefault="00692CC4" w:rsidP="00692C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0339">
              <w:rPr>
                <w:rFonts w:ascii="Times New Roman" w:hAnsi="Times New Roman" w:cs="Times New Roman"/>
                <w:sz w:val="16"/>
                <w:szCs w:val="16"/>
              </w:rPr>
              <w:t>Artykuły oryginalne i przeglądowe dotyczące walorów prozdrowotnych omawianych grup związków i roślin, a w szczególności ich roli w profilaktyce chorób cywilizacyjnych, m.in.: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Angelino D., Jeffery E. 2014.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Glucosinolate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hydrolysis and bioavailability of resulting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isothiocyanates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: Focus on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glucoraphanin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 Journal of Functional Foods 7: 67-76.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Carocho</w:t>
            </w:r>
            <w:proofErr w:type="spellEnd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M., Ferreira I.C.F.R. 2013. A review on antioxidants, </w:t>
            </w:r>
            <w:proofErr w:type="spellStart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prooxidants</w:t>
            </w:r>
            <w:proofErr w:type="spellEnd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related controversy: Natural and synthetic compounds, screening and analysis methodologies and future perspectives. Food and Chemical Toxicology 51: 15-25.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Ferguson L.R., </w:t>
            </w:r>
            <w:proofErr w:type="spellStart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Philpott</w:t>
            </w:r>
            <w:proofErr w:type="spellEnd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M., </w:t>
            </w:r>
            <w:proofErr w:type="spellStart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Karunasinghe</w:t>
            </w:r>
            <w:proofErr w:type="spellEnd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N. 2004. Dietary cancer and prevention using </w:t>
            </w:r>
            <w:proofErr w:type="spellStart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antimutagens</w:t>
            </w:r>
            <w:proofErr w:type="spellEnd"/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Toxicology 198: 147-159. 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 xml:space="preserve">Gupta S. 2007. Prostate cancer chemoprevention: Current status and future prospects. </w:t>
            </w:r>
            <w:r w:rsidRPr="003E34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Toxicology and Applied Pharmacology 224: 369-376.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Horbowicz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2008.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Anthocyanins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of fruits and vegetables – their occurrence, analysis and role in human nutrition. Vegetable Crops Research Bulletin 68: 5-22.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Hügel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H.M.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2016. Polyphenol protection and treatment of hypertension.</w:t>
            </w:r>
            <w:r w:rsidRPr="003E34F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Phytomedicine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23: 220-231.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Hwang H.,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Konhilas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J.P. 2013. Phytoestrogens and the role in cardiovascular health: To consume or not to consume? W: Watson R.R.,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Preedy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V.R. (red.) Bioactive Food as Dietary Interventions for Cardiovascular Disease. Elsevier.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Kruger M.J.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2014.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Proanthocyanidins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anthocyanins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and cardiovascular diseases. Food Research International 59: 41-52.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>Omoni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A.O.,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>Aluko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R.E. 2005. </w:t>
            </w: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The anti-carcinogenic and anti-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atherogenic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effects of lycopene: a review. Trends in Food Science &amp; Technology 16: 344-350.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Øverby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2014. Plant phytochemicals: potential anticancer agents against gastric cancer. Current Opinion in Pharmacology 19: 6-10.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Riccioni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G. 2009. Carotenoids and cardiovascular disease. Current Atherosclerosis Reports 11: 434-439.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Ros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E.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2010. Nuts and berries for heart health. Current Atherosclerosis Reports 12: 397-406.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Saluk-Juszczak J. 2010. Antocyjany jako składnik żywności funkcjonalnej stosowanej w profilaktyce chorób układu krążenia.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Postępy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Hig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. Med.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Dośw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. 64: 451-458.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Seifried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H.E.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2007. A review of the interaction among dietary antioxidants and reactive oxygen species. Journal of Nutritional Biochemistry 18: 567-579.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Shukla Y.,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Kalra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N. 2007. Cancer chemoprevention with garlic and its constituents. Cancer Letters 247: 167-181.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Wang S.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2011. How natural dietary antioxidants in fruits, vegetables and legumes promote vascular health. </w:t>
            </w:r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Food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>Research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International 44: 14-22.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Wolski T. i in. 2007. Rola i znaczenie antyoksydantów w medycynie ze szczególnym uwzględnieniem chorób oczu.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Postępy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Fitoterapii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2: 82-90.</w:t>
            </w:r>
          </w:p>
          <w:p w:rsidR="00692CC4" w:rsidRPr="003E34FC" w:rsidRDefault="00692CC4" w:rsidP="00692CC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Yoshihara D.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in. 2010. Antioxidants: Benefits and risks for long-term health. </w:t>
            </w:r>
            <w:proofErr w:type="spellStart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>Maturitas</w:t>
            </w:r>
            <w:proofErr w:type="spellEnd"/>
            <w:r w:rsidRPr="003E34F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67: 103-107.</w:t>
            </w:r>
          </w:p>
          <w:p w:rsidR="00C87504" w:rsidRPr="004B5613" w:rsidRDefault="00C87504" w:rsidP="00196B9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96B98" w:rsidP="00D132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D1326E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96B9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F2D31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D31D6A" w:rsidRPr="00FB1C10" w:rsidTr="0093211F">
        <w:tc>
          <w:tcPr>
            <w:tcW w:w="1547" w:type="dxa"/>
          </w:tcPr>
          <w:p w:rsidR="00D31D6A" w:rsidRPr="004B5613" w:rsidRDefault="00D31D6A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D31D6A" w:rsidRPr="004B5613" w:rsidRDefault="00F14AF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mechanizmy działania antyoksydacyjnego i substancje roślinne o takim działaniu</w:t>
            </w:r>
          </w:p>
        </w:tc>
        <w:tc>
          <w:tcPr>
            <w:tcW w:w="3001" w:type="dxa"/>
          </w:tcPr>
          <w:p w:rsidR="00D31D6A" w:rsidRPr="004B5613" w:rsidRDefault="00F35E3B" w:rsidP="0006197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K_W01; </w:t>
            </w:r>
            <w:r w:rsidR="0006197B">
              <w:rPr>
                <w:rFonts w:ascii="Times New Roman" w:hAnsi="Times New Roman" w:cs="Times New Roman"/>
                <w:bCs/>
                <w:sz w:val="16"/>
                <w:szCs w:val="16"/>
              </w:rPr>
              <w:t>K_W03; K_W06</w:t>
            </w:r>
          </w:p>
        </w:tc>
        <w:tc>
          <w:tcPr>
            <w:tcW w:w="1381" w:type="dxa"/>
          </w:tcPr>
          <w:p w:rsidR="00D31D6A" w:rsidRPr="004B5613" w:rsidRDefault="0006197B" w:rsidP="00F35E3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F35E3B"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F14AFE" w:rsidRPr="00FB1C10" w:rsidTr="0093211F">
        <w:tc>
          <w:tcPr>
            <w:tcW w:w="1547" w:type="dxa"/>
          </w:tcPr>
          <w:p w:rsidR="00F14AFE" w:rsidRPr="004B5613" w:rsidRDefault="00F14AFE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F14AFE" w:rsidRPr="004B5613" w:rsidRDefault="00F14AF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1D6A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 znaczenie obecności  substancji i surowców roślinnych w diecie dla utrzymania zdrowia, a zwłaszcza zmniejszenia ryzyka chorób cywilizacyjnych</w:t>
            </w:r>
          </w:p>
        </w:tc>
        <w:tc>
          <w:tcPr>
            <w:tcW w:w="3001" w:type="dxa"/>
          </w:tcPr>
          <w:p w:rsidR="00F14AFE" w:rsidRPr="004B5613" w:rsidRDefault="00F14AF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F14AFE" w:rsidRPr="004B5613" w:rsidRDefault="00F35E3B" w:rsidP="00F45DC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14AFE" w:rsidRPr="00FB1C10" w:rsidTr="0093211F">
        <w:tc>
          <w:tcPr>
            <w:tcW w:w="1547" w:type="dxa"/>
          </w:tcPr>
          <w:p w:rsidR="00F14AFE" w:rsidRPr="004B5613" w:rsidRDefault="00F14AFE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F14AFE" w:rsidRPr="004B5613" w:rsidRDefault="00F14AFE" w:rsidP="00F35E3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37D1">
              <w:rPr>
                <w:rFonts w:ascii="Times New Roman" w:hAnsi="Times New Roman" w:cs="Times New Roman"/>
                <w:sz w:val="16"/>
                <w:szCs w:val="16"/>
              </w:rPr>
              <w:t>potrafi analizować teksty źródłowe dotyczące prozdrowotnych właściwości substancji i surowców roślinnych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 przygotować prezentację na ten temat</w:t>
            </w:r>
          </w:p>
        </w:tc>
        <w:tc>
          <w:tcPr>
            <w:tcW w:w="3001" w:type="dxa"/>
          </w:tcPr>
          <w:p w:rsidR="00F14AFE" w:rsidRPr="004B5613" w:rsidRDefault="00F14AF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K_U07; K_U08</w:t>
            </w:r>
          </w:p>
        </w:tc>
        <w:tc>
          <w:tcPr>
            <w:tcW w:w="1381" w:type="dxa"/>
          </w:tcPr>
          <w:p w:rsidR="00F14AFE" w:rsidRPr="004B5613" w:rsidRDefault="00F14AF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F14AFE" w:rsidRPr="00FB1C10" w:rsidTr="0093211F">
        <w:tc>
          <w:tcPr>
            <w:tcW w:w="1547" w:type="dxa"/>
          </w:tcPr>
          <w:p w:rsidR="00F14AFE" w:rsidRPr="004B5613" w:rsidRDefault="00F14AFE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F14AFE" w:rsidRPr="004B5613" w:rsidRDefault="001456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świadomy odpowiedzialności producentów żywności za ich jakość i bezpieczeństwo dla konsumenta</w:t>
            </w:r>
          </w:p>
        </w:tc>
        <w:tc>
          <w:tcPr>
            <w:tcW w:w="3001" w:type="dxa"/>
          </w:tcPr>
          <w:p w:rsidR="00F14AFE" w:rsidRPr="004B5613" w:rsidRDefault="00F35E3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F14AFE" w:rsidRPr="004B5613" w:rsidRDefault="00F35E3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A3C9F"/>
    <w:multiLevelType w:val="hybridMultilevel"/>
    <w:tmpl w:val="B49E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3A36"/>
    <w:rsid w:val="00032BF0"/>
    <w:rsid w:val="000449F4"/>
    <w:rsid w:val="00057818"/>
    <w:rsid w:val="0006197B"/>
    <w:rsid w:val="000834BC"/>
    <w:rsid w:val="000C4232"/>
    <w:rsid w:val="000F27DB"/>
    <w:rsid w:val="000F2D31"/>
    <w:rsid w:val="000F547E"/>
    <w:rsid w:val="00115B25"/>
    <w:rsid w:val="00142E6C"/>
    <w:rsid w:val="00145610"/>
    <w:rsid w:val="001537D1"/>
    <w:rsid w:val="001612D5"/>
    <w:rsid w:val="00196B98"/>
    <w:rsid w:val="001B4EFD"/>
    <w:rsid w:val="00207BBF"/>
    <w:rsid w:val="002F27B7"/>
    <w:rsid w:val="00306D7B"/>
    <w:rsid w:val="00341D25"/>
    <w:rsid w:val="00365EDA"/>
    <w:rsid w:val="003B680D"/>
    <w:rsid w:val="003F2F19"/>
    <w:rsid w:val="00445387"/>
    <w:rsid w:val="004551C9"/>
    <w:rsid w:val="00487FCB"/>
    <w:rsid w:val="004A4E76"/>
    <w:rsid w:val="004B1119"/>
    <w:rsid w:val="004B5613"/>
    <w:rsid w:val="00506F7A"/>
    <w:rsid w:val="00536801"/>
    <w:rsid w:val="0053726F"/>
    <w:rsid w:val="006625F0"/>
    <w:rsid w:val="00692CC4"/>
    <w:rsid w:val="006C766B"/>
    <w:rsid w:val="0072568B"/>
    <w:rsid w:val="00761428"/>
    <w:rsid w:val="0076799B"/>
    <w:rsid w:val="00775CA1"/>
    <w:rsid w:val="00782CB8"/>
    <w:rsid w:val="00786C17"/>
    <w:rsid w:val="00791BAC"/>
    <w:rsid w:val="007A0639"/>
    <w:rsid w:val="007A356C"/>
    <w:rsid w:val="007D2904"/>
    <w:rsid w:val="007D736E"/>
    <w:rsid w:val="00812A86"/>
    <w:rsid w:val="008570F0"/>
    <w:rsid w:val="00895BEB"/>
    <w:rsid w:val="008B28CB"/>
    <w:rsid w:val="008F7E6F"/>
    <w:rsid w:val="00902168"/>
    <w:rsid w:val="00904BC7"/>
    <w:rsid w:val="0093211F"/>
    <w:rsid w:val="00965A2D"/>
    <w:rsid w:val="00966E0B"/>
    <w:rsid w:val="009E0318"/>
    <w:rsid w:val="009F42F0"/>
    <w:rsid w:val="00A43564"/>
    <w:rsid w:val="00A65DB9"/>
    <w:rsid w:val="00A829F5"/>
    <w:rsid w:val="00A8503A"/>
    <w:rsid w:val="00AD51C1"/>
    <w:rsid w:val="00B2721F"/>
    <w:rsid w:val="00B331BB"/>
    <w:rsid w:val="00BA27D6"/>
    <w:rsid w:val="00C87504"/>
    <w:rsid w:val="00CD0414"/>
    <w:rsid w:val="00D06FEE"/>
    <w:rsid w:val="00D1326E"/>
    <w:rsid w:val="00D2196E"/>
    <w:rsid w:val="00D31D6A"/>
    <w:rsid w:val="00D67DEE"/>
    <w:rsid w:val="00DB662E"/>
    <w:rsid w:val="00DE6C48"/>
    <w:rsid w:val="00DE7379"/>
    <w:rsid w:val="00E603FC"/>
    <w:rsid w:val="00EB1953"/>
    <w:rsid w:val="00EC302E"/>
    <w:rsid w:val="00ED11F9"/>
    <w:rsid w:val="00ED37E5"/>
    <w:rsid w:val="00ED54DF"/>
    <w:rsid w:val="00F14AFE"/>
    <w:rsid w:val="00F35E3B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5E31E-FE5C-470C-AD47-4986D66C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92C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2019-06-13T11:30:00Z</dcterms:created>
  <dcterms:modified xsi:type="dcterms:W3CDTF">2019-09-17T10:07:00Z</dcterms:modified>
</cp:coreProperties>
</file>