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C8749A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90AD6" w:rsidRDefault="0013735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AD6">
              <w:rPr>
                <w:rFonts w:ascii="Times New Roman" w:hAnsi="Times New Roman" w:cs="Times New Roman"/>
                <w:b/>
                <w:sz w:val="20"/>
                <w:szCs w:val="20"/>
              </w:rPr>
              <w:t>Mikroświat grzybów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8A36A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36A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36A0" w:rsidRDefault="008A36A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36A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C8749A">
        <w:trPr>
          <w:trHeight w:val="342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290AD6" w:rsidRDefault="008201F0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The </w:t>
            </w:r>
            <w:r w:rsidR="00571922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137358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icroworld of </w:t>
            </w:r>
            <w:r w:rsidR="006C125A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>fungi</w:t>
            </w:r>
          </w:p>
        </w:tc>
      </w:tr>
      <w:tr w:rsidR="00CD0414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290AD6" w:rsidRDefault="00137358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90AD6">
              <w:rPr>
                <w:rFonts w:ascii="Times New Roman" w:hAnsi="Times New Roman" w:cs="Times New Roman"/>
                <w:sz w:val="20"/>
                <w:szCs w:val="18"/>
              </w:rPr>
              <w:t>Ogrodnictwo</w:t>
            </w:r>
          </w:p>
        </w:tc>
      </w:tr>
      <w:tr w:rsidR="00CD0414" w:rsidTr="00C8749A">
        <w:trPr>
          <w:trHeight w:val="228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C8749A">
        <w:trPr>
          <w:trHeight w:val="3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DD3C24" w:rsidRDefault="00137358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DD3C24" w:rsidRDefault="00137358" w:rsidP="00207B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D0414" w:rsidTr="00C8749A">
        <w:trPr>
          <w:trHeight w:val="44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518EA" w:rsidP="006C766B">
            <w:pPr>
              <w:spacing w:line="240" w:lineRule="auto"/>
              <w:rPr>
                <w:sz w:val="20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="00137358" w:rsidRPr="00207BBF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0518EA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136D15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36D1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136D15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Pr="00136D15">
              <w:rPr>
                <w:sz w:val="16"/>
                <w:szCs w:val="16"/>
              </w:rPr>
              <w:t xml:space="preserve"> p</w:t>
            </w:r>
            <w:r w:rsidRPr="00136D15">
              <w:rPr>
                <w:bCs/>
                <w:sz w:val="16"/>
                <w:szCs w:val="16"/>
              </w:rPr>
              <w:t>odstawowe</w:t>
            </w:r>
          </w:p>
          <w:p w:rsidR="00CD0414" w:rsidRPr="00136D15" w:rsidRDefault="000518E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37358" w:rsidRPr="00136D15">
              <w:rPr>
                <w:sz w:val="16"/>
                <w:szCs w:val="16"/>
              </w:rPr>
              <w:t xml:space="preserve"> </w:t>
            </w:r>
            <w:r w:rsidR="006C766B" w:rsidRPr="00136D1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136D15" w:rsidRDefault="000518E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136D15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136D15" w:rsidRDefault="000518EA" w:rsidP="006C766B">
            <w:pPr>
              <w:spacing w:line="240" w:lineRule="auto"/>
              <w:rPr>
                <w:sz w:val="20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="00137358" w:rsidRPr="00136D15">
              <w:rPr>
                <w:bCs/>
                <w:sz w:val="16"/>
                <w:szCs w:val="16"/>
              </w:rPr>
              <w:t xml:space="preserve"> </w:t>
            </w:r>
            <w:r w:rsidR="006C766B" w:rsidRPr="00136D15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373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F25630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>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136D15">
              <w:rPr>
                <w:sz w:val="20"/>
                <w:szCs w:val="16"/>
              </w:rPr>
              <w:sym w:font="Wingdings" w:char="F0A8"/>
            </w:r>
            <w:r w:rsidR="00137358" w:rsidRPr="009D40A3">
              <w:rPr>
                <w:rFonts w:ascii="Calibri" w:hAnsi="Calibri"/>
                <w:sz w:val="20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>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C8749A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36A0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A36A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1798E" w:rsidRDefault="00D404C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404CA">
              <w:rPr>
                <w:b/>
                <w:sz w:val="16"/>
                <w:szCs w:val="16"/>
              </w:rPr>
              <w:t>OGR-O2-Z-2Z14</w:t>
            </w:r>
          </w:p>
        </w:tc>
      </w:tr>
      <w:tr w:rsidR="00ED11F9" w:rsidRPr="00CD0414" w:rsidTr="00C8749A">
        <w:trPr>
          <w:trHeight w:val="228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90AD6" w:rsidRDefault="007369E0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Jacek Olchowik</w:t>
            </w:r>
          </w:p>
        </w:tc>
      </w:tr>
      <w:tr w:rsidR="00ED11F9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C125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90AD6" w:rsidRDefault="007369E0" w:rsidP="00F455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Pracownicy Zakładu Fitopatologii</w:t>
            </w:r>
            <w:r w:rsidR="00F455D9">
              <w:rPr>
                <w:rFonts w:ascii="Times New Roman" w:hAnsi="Times New Roman" w:cs="Times New Roman"/>
                <w:sz w:val="16"/>
                <w:szCs w:val="16"/>
              </w:rPr>
              <w:t>, Katedry Ochrony Rośli, Instytutu Nauk Ogrodniczych</w:t>
            </w:r>
          </w:p>
        </w:tc>
      </w:tr>
      <w:tr w:rsidR="00137358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F455D9" w:rsidP="001373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Zakład Fitopatologii, Katedra Ochrony Rośli, Instytut</w:t>
            </w:r>
            <w:r w:rsidRPr="00F455D9">
              <w:rPr>
                <w:rFonts w:ascii="Times New Roman" w:hAnsi="Times New Roman" w:cs="Times New Roman"/>
                <w:sz w:val="16"/>
                <w:szCs w:val="16"/>
              </w:rPr>
              <w:t xml:space="preserve"> Nauk Ogrodniczych</w:t>
            </w:r>
          </w:p>
        </w:tc>
      </w:tr>
      <w:tr w:rsidR="00137358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F455D9" w:rsidP="00F455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Wydział Ogrodnictwa i</w:t>
            </w:r>
            <w:r w:rsidR="007369E0">
              <w:rPr>
                <w:rFonts w:ascii="Times New Roman" w:hAnsi="Times New Roman" w:cs="Times New Roman"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137358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1373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Cele przedmiotu: zapoznanie studentów z morfologią i biologią nadpasożytów grzybów powodujących choroby roślin</w:t>
            </w:r>
            <w:r w:rsidR="008201F0" w:rsidRPr="00290AD6">
              <w:rPr>
                <w:rFonts w:ascii="Times New Roman" w:hAnsi="Times New Roman" w:cs="Times New Roman"/>
                <w:sz w:val="16"/>
                <w:szCs w:val="16"/>
              </w:rPr>
              <w:t>; charakterystyka biologicznych podstaw procesów płciowych u grzybów workowych</w:t>
            </w:r>
          </w:p>
          <w:p w:rsidR="00137358" w:rsidRDefault="00137358" w:rsidP="00A070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Ćwiczenia: wykonanie preparatów poszczególnych nadpasożytów i ich analiza pod mikroskopem, różne metody pracy z nadpasożytami grzybów w celu ich identyfikacji i poznania biologii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201F0" w:rsidRPr="00290AD6">
              <w:rPr>
                <w:rFonts w:ascii="Times New Roman" w:hAnsi="Times New Roman" w:cs="Times New Roman"/>
                <w:sz w:val="16"/>
                <w:szCs w:val="16"/>
              </w:rPr>
              <w:t>system kojarzeniowy grzybów workowych, genetyczne mechanizmy determinacji i metody identyfikacji typów kojarzeniowych</w:t>
            </w:r>
          </w:p>
          <w:p w:rsidR="00966E0E" w:rsidRPr="00290AD6" w:rsidRDefault="00966E0E" w:rsidP="00A070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rodzaje mykoryzy i jej znaczenie; określanie stopnia mykoryzacji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37358" w:rsidRPr="00E31A6B" w:rsidTr="00C8749A">
        <w:trPr>
          <w:trHeight w:val="89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F03" w:rsidRDefault="006003A2" w:rsidP="00271F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F2563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7358" w:rsidRPr="00290AD6" w:rsidRDefault="006003A2" w:rsidP="00F256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F2563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7358" w:rsidRPr="00E31A6B" w:rsidTr="00C8749A">
        <w:trPr>
          <w:trHeight w:val="5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1373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Kompleks metod dydaktycznych stosowanych podczas </w:t>
            </w:r>
            <w:r w:rsidR="008767F8" w:rsidRPr="00290AD6">
              <w:rPr>
                <w:rFonts w:ascii="Times New Roman" w:hAnsi="Times New Roman" w:cs="Times New Roman"/>
                <w:sz w:val="16"/>
                <w:szCs w:val="16"/>
              </w:rPr>
              <w:t>ćwiczeń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: prezentacje multimedialne, foliogramy</w:t>
            </w:r>
            <w:r w:rsidR="008767F8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materiały zielnikowe</w:t>
            </w:r>
            <w:r w:rsidR="00290BD6" w:rsidRPr="00290AD6">
              <w:rPr>
                <w:rFonts w:ascii="Times New Roman" w:hAnsi="Times New Roman" w:cs="Times New Roman"/>
                <w:sz w:val="16"/>
                <w:szCs w:val="16"/>
              </w:rPr>
              <w:t>; analiza i dokumentacja poszczególnych struktur nadpasożytów grzybów widocznych w preparatach mikroskopowych; izolacja grzybów mykoryzowych z korzeni drzew obligatoryjnie ektomykoryzowych</w:t>
            </w:r>
          </w:p>
        </w:tc>
      </w:tr>
      <w:tr w:rsidR="00137358" w:rsidRPr="00E31A6B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F256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Student posiada wiedzę z zakresu botanik</w:t>
            </w:r>
            <w:r w:rsidR="00F256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i fitopatologii ogólnej</w:t>
            </w:r>
          </w:p>
        </w:tc>
      </w:tr>
      <w:tr w:rsidR="00137358" w:rsidTr="00C8749A">
        <w:trPr>
          <w:trHeight w:val="914"/>
        </w:trPr>
        <w:tc>
          <w:tcPr>
            <w:tcW w:w="2480" w:type="dxa"/>
            <w:gridSpan w:val="2"/>
            <w:vAlign w:val="center"/>
          </w:tcPr>
          <w:p w:rsidR="00137358" w:rsidRPr="00425A3A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137358" w:rsidRPr="003E72D9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C603B" w:rsidRPr="003E72D9" w:rsidRDefault="00EC603B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9A57DE" w:rsidRPr="003E72D9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7DE"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materiał 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z zakresu nadpasożytnictwa grzybów</w:t>
            </w:r>
          </w:p>
          <w:p w:rsidR="00425A3A" w:rsidRPr="003E72D9" w:rsidRDefault="00EC603B" w:rsidP="004C75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="007A4B16"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9A57DE" w:rsidRPr="003E72D9">
              <w:rPr>
                <w:rFonts w:ascii="Times New Roman" w:hAnsi="Times New Roman" w:cs="Times New Roman"/>
                <w:sz w:val="16"/>
                <w:szCs w:val="16"/>
              </w:rPr>
              <w:t>i rozumie materiał z zakresu</w:t>
            </w:r>
            <w:r w:rsidR="007A4B16"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750">
              <w:rPr>
                <w:rFonts w:ascii="Times New Roman" w:hAnsi="Times New Roman" w:cs="Times New Roman"/>
                <w:sz w:val="16"/>
                <w:szCs w:val="16"/>
              </w:rPr>
              <w:t xml:space="preserve">znaczenia </w:t>
            </w:r>
            <w:r w:rsidR="007A4B16" w:rsidRPr="003E72D9">
              <w:rPr>
                <w:rFonts w:ascii="Times New Roman" w:hAnsi="Times New Roman" w:cs="Times New Roman"/>
                <w:sz w:val="16"/>
                <w:szCs w:val="16"/>
              </w:rPr>
              <w:t>grzyb</w:t>
            </w:r>
            <w:r w:rsidR="009A57DE" w:rsidRPr="003E72D9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7A4B16"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 mykoryzow</w:t>
            </w:r>
            <w:r w:rsidR="009A57DE" w:rsidRPr="003E72D9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7A4B16"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C6535" w:rsidRPr="003E72D9">
              <w:rPr>
                <w:rFonts w:ascii="Times New Roman" w:hAnsi="Times New Roman" w:cs="Times New Roman"/>
                <w:sz w:val="16"/>
                <w:szCs w:val="16"/>
              </w:rPr>
              <w:t>przyrodzie</w:t>
            </w:r>
          </w:p>
        </w:tc>
        <w:tc>
          <w:tcPr>
            <w:tcW w:w="2680" w:type="dxa"/>
            <w:gridSpan w:val="3"/>
            <w:vAlign w:val="center"/>
          </w:tcPr>
          <w:p w:rsidR="00137358" w:rsidRPr="003E72D9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25A3A" w:rsidRPr="003E72D9" w:rsidRDefault="00EC603B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AD3221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znaczenie grzybów w dostosowaniu roślin do warunków środowiska</w:t>
            </w:r>
          </w:p>
        </w:tc>
        <w:tc>
          <w:tcPr>
            <w:tcW w:w="2520" w:type="dxa"/>
            <w:gridSpan w:val="4"/>
            <w:vAlign w:val="center"/>
          </w:tcPr>
          <w:p w:rsidR="00137358" w:rsidRPr="003E72D9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425A3A" w:rsidRPr="003E72D9" w:rsidRDefault="00EC603B" w:rsidP="007A4B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E72D9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42549A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</w:t>
            </w:r>
            <w:r w:rsidR="00BE06B5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wykorzystania różnych mikroorganizmów w </w:t>
            </w:r>
            <w:r w:rsidR="00902A11">
              <w:rPr>
                <w:rFonts w:ascii="Times New Roman" w:hAnsi="Times New Roman" w:cs="Times New Roman"/>
                <w:bCs/>
                <w:sz w:val="16"/>
                <w:szCs w:val="16"/>
              </w:rPr>
              <w:t>ochronie</w:t>
            </w:r>
            <w:r w:rsidR="00BE06B5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przed patogenami</w:t>
            </w:r>
          </w:p>
        </w:tc>
      </w:tr>
      <w:tr w:rsidR="0071259C" w:rsidTr="00C8749A">
        <w:trPr>
          <w:trHeight w:val="958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259C" w:rsidRDefault="00912D76" w:rsidP="005E7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C17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DD3C2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E72DD" w:rsidRPr="00A470D4">
              <w:rPr>
                <w:rFonts w:ascii="Times New Roman" w:hAnsi="Times New Roman" w:cs="Times New Roman"/>
                <w:sz w:val="16"/>
                <w:szCs w:val="16"/>
              </w:rPr>
              <w:t>1 – kolokwium na zajęciach ćwiczeniowych</w:t>
            </w:r>
          </w:p>
          <w:p w:rsidR="002E0EDA" w:rsidRPr="005E72DD" w:rsidRDefault="00DD3C24" w:rsidP="005E7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W_02 - 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egzamin w formie pisemnej</w:t>
            </w:r>
          </w:p>
        </w:tc>
      </w:tr>
      <w:tr w:rsidR="0071259C" w:rsidTr="00C8749A">
        <w:trPr>
          <w:trHeight w:val="50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Imienna karta oceny studenta</w:t>
            </w:r>
          </w:p>
        </w:tc>
      </w:tr>
      <w:tr w:rsidR="0071259C" w:rsidTr="00C8749A">
        <w:trPr>
          <w:trHeight w:val="53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1259C" w:rsidRPr="00582090" w:rsidRDefault="0071259C" w:rsidP="0071259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DD3C24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Na ocenę końcową składa się ocena z kolokwiów na ćwiczeniach 50% oraz ocena z egzaminu pisemnego 50%</w:t>
            </w:r>
          </w:p>
        </w:tc>
      </w:tr>
      <w:tr w:rsidR="0071259C" w:rsidTr="00C8749A">
        <w:trPr>
          <w:trHeight w:val="342"/>
        </w:trPr>
        <w:tc>
          <w:tcPr>
            <w:tcW w:w="2480" w:type="dxa"/>
            <w:gridSpan w:val="2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Sale dydaktyczne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laboratorium</w:t>
            </w:r>
          </w:p>
        </w:tc>
      </w:tr>
      <w:tr w:rsidR="0071259C" w:rsidTr="00424D17">
        <w:trPr>
          <w:trHeight w:val="342"/>
        </w:trPr>
        <w:tc>
          <w:tcPr>
            <w:tcW w:w="10670" w:type="dxa"/>
            <w:gridSpan w:val="12"/>
            <w:shd w:val="clear" w:color="auto" w:fill="auto"/>
            <w:vAlign w:val="center"/>
          </w:tcPr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1. Mańka M. 2011. Choroby drzew leśnych. PWRiL, Warszawa.</w:t>
            </w:r>
          </w:p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2. Mańka K. 2005. Fitopatologia leśna. PWRiL, Warszawa.</w:t>
            </w:r>
          </w:p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Brundrett M.; Bougher N.; Dell B.; Grove T.; Malajczuk N. 1996. Working with Mycorrhizas in Forestry and Agriculture. ACIAR Monograph 32. Australian Centre for International Agricultural Research, Canberra.</w:t>
            </w:r>
          </w:p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4. Marcinkowska J., 2012. Oznaczanie rodzajów grzybów sensu lato ważnych w fitopatologii. PWRiL Warszawa</w:t>
            </w:r>
          </w:p>
          <w:p w:rsidR="0071259C" w:rsidRPr="00DD3C24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5. Kochman J. 1986. Zarys mikologii dla fitopatologów. Wydawnictwo SGGW</w:t>
            </w:r>
          </w:p>
          <w:p w:rsidR="0071259C" w:rsidRPr="005612E1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DD3C24">
              <w:rPr>
                <w:rFonts w:ascii="Times New Roman" w:hAnsi="Times New Roman" w:cs="Times New Roman"/>
                <w:sz w:val="16"/>
                <w:szCs w:val="16"/>
              </w:rPr>
              <w:t>6. Zamorski C. 1984. Materiały do zajęć specjalizacyjnych z fitopatologii. Część III. Zasady identyfikacji grzybów patogenicznych dla roślin. Wyd. SGGW.</w:t>
            </w:r>
          </w:p>
        </w:tc>
      </w:tr>
      <w:tr w:rsidR="0071259C" w:rsidTr="00C8749A">
        <w:trPr>
          <w:trHeight w:val="342"/>
        </w:trPr>
        <w:tc>
          <w:tcPr>
            <w:tcW w:w="10670" w:type="dxa"/>
            <w:gridSpan w:val="12"/>
            <w:vAlign w:val="center"/>
          </w:tcPr>
          <w:p w:rsidR="0071259C" w:rsidRPr="00C8749A" w:rsidRDefault="0071259C" w:rsidP="007125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8749A" w:rsidRDefault="00C8749A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F25630" w:rsidRDefault="00F25630">
      <w:pPr>
        <w:rPr>
          <w:sz w:val="16"/>
        </w:rPr>
      </w:pPr>
    </w:p>
    <w:p w:rsidR="00F25630" w:rsidRDefault="00F25630">
      <w:pPr>
        <w:rPr>
          <w:sz w:val="16"/>
        </w:rPr>
      </w:pPr>
    </w:p>
    <w:p w:rsidR="00F25630" w:rsidRDefault="00F25630">
      <w:pPr>
        <w:rPr>
          <w:sz w:val="16"/>
        </w:rPr>
      </w:pPr>
    </w:p>
    <w:p w:rsidR="00F25630" w:rsidRDefault="00F2563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B346E" w:rsidRDefault="004022C8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ED11F9" w:rsidRPr="00CB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B346E" w:rsidRDefault="00463C95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="00136D15" w:rsidRPr="00CB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CB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2D2707">
        <w:rPr>
          <w:sz w:val="18"/>
        </w:rPr>
        <w:t xml:space="preserve">uczenia </w:t>
      </w:r>
      <w:r w:rsidR="00860327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463C95">
        <w:tc>
          <w:tcPr>
            <w:tcW w:w="1740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1C3E61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 w:rsidRPr="001C3E61">
              <w:rPr>
                <w:bCs/>
                <w:sz w:val="18"/>
                <w:szCs w:val="18"/>
              </w:rPr>
              <w:t>Oddziaływanie zajęć na efekt kierunkowy*)</w:t>
            </w:r>
          </w:p>
        </w:tc>
      </w:tr>
      <w:tr w:rsidR="0093211F" w:rsidRPr="009A08E9" w:rsidTr="00463C95">
        <w:tc>
          <w:tcPr>
            <w:tcW w:w="1740" w:type="dxa"/>
          </w:tcPr>
          <w:p w:rsidR="0093211F" w:rsidRPr="009A08E9" w:rsidRDefault="0093211F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9A08E9" w:rsidRDefault="00B3523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materiał z zakresu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nadpasożytnictwa grzybów</w:t>
            </w:r>
          </w:p>
        </w:tc>
        <w:tc>
          <w:tcPr>
            <w:tcW w:w="3001" w:type="dxa"/>
          </w:tcPr>
          <w:p w:rsidR="0093211F" w:rsidRPr="009A08E9" w:rsidRDefault="00F938C9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9A08E9" w:rsidRDefault="004C75A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9A08E9" w:rsidTr="00463C95">
        <w:tc>
          <w:tcPr>
            <w:tcW w:w="1740" w:type="dxa"/>
          </w:tcPr>
          <w:p w:rsidR="0093211F" w:rsidRPr="009A08E9" w:rsidRDefault="00EC6D10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463C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25A3A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9A08E9" w:rsidRDefault="00B3523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materiał z zakresu znaczenia grzybów mykoryzowych w przyrodzie</w:t>
            </w:r>
          </w:p>
        </w:tc>
        <w:tc>
          <w:tcPr>
            <w:tcW w:w="3001" w:type="dxa"/>
          </w:tcPr>
          <w:p w:rsidR="0093211F" w:rsidRPr="009A08E9" w:rsidRDefault="009C632F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K_W03; K_W04</w:t>
            </w:r>
          </w:p>
        </w:tc>
        <w:tc>
          <w:tcPr>
            <w:tcW w:w="1381" w:type="dxa"/>
          </w:tcPr>
          <w:p w:rsidR="0093211F" w:rsidRPr="009A08E9" w:rsidRDefault="00F12471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C632F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9A08E9" w:rsidTr="00463C95">
        <w:tc>
          <w:tcPr>
            <w:tcW w:w="1740" w:type="dxa"/>
          </w:tcPr>
          <w:p w:rsidR="0093211F" w:rsidRPr="009A08E9" w:rsidRDefault="0093211F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9A08E9" w:rsidRDefault="00F70CFA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znaczenie grzybów w dostosowaniu roślin do warunków środowiska</w:t>
            </w:r>
          </w:p>
        </w:tc>
        <w:tc>
          <w:tcPr>
            <w:tcW w:w="3001" w:type="dxa"/>
          </w:tcPr>
          <w:p w:rsidR="0093211F" w:rsidRPr="009A08E9" w:rsidRDefault="00925527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9A08E9" w:rsidRDefault="004C75A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9A08E9" w:rsidTr="00463C95">
        <w:trPr>
          <w:trHeight w:val="52"/>
        </w:trPr>
        <w:tc>
          <w:tcPr>
            <w:tcW w:w="1740" w:type="dxa"/>
          </w:tcPr>
          <w:p w:rsidR="0093211F" w:rsidRPr="009A08E9" w:rsidRDefault="0093211F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D3C24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AD3221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8F7720" w:rsidRPr="009A08E9" w:rsidRDefault="007462B5" w:rsidP="00425A3A">
            <w:pPr>
              <w:pStyle w:val="NormalnyWeb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A08E9">
              <w:rPr>
                <w:bCs/>
                <w:sz w:val="16"/>
                <w:szCs w:val="16"/>
              </w:rPr>
              <w:t>jest gotów do wykorzystania różnych mikroorganizmów w ochronie roślin przed patogenami</w:t>
            </w:r>
          </w:p>
        </w:tc>
        <w:tc>
          <w:tcPr>
            <w:tcW w:w="3001" w:type="dxa"/>
          </w:tcPr>
          <w:p w:rsidR="0093211F" w:rsidRPr="009A08E9" w:rsidRDefault="00B3523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F7720"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9A08E9" w:rsidRDefault="004C75A2" w:rsidP="001C3E6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9A08E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B" w:rsidRDefault="00B548FB" w:rsidP="002C0CA5">
      <w:pPr>
        <w:spacing w:line="240" w:lineRule="auto"/>
      </w:pPr>
      <w:r>
        <w:separator/>
      </w:r>
    </w:p>
  </w:endnote>
  <w:endnote w:type="continuationSeparator" w:id="0">
    <w:p w:rsidR="00B548FB" w:rsidRDefault="00B548F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B" w:rsidRDefault="00B548FB" w:rsidP="002C0CA5">
      <w:pPr>
        <w:spacing w:line="240" w:lineRule="auto"/>
      </w:pPr>
      <w:r>
        <w:separator/>
      </w:r>
    </w:p>
  </w:footnote>
  <w:footnote w:type="continuationSeparator" w:id="0">
    <w:p w:rsidR="00B548FB" w:rsidRDefault="00B548F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E326A"/>
    <w:multiLevelType w:val="hybridMultilevel"/>
    <w:tmpl w:val="6B700020"/>
    <w:lvl w:ilvl="0" w:tplc="17B020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35C0"/>
    <w:rsid w:val="000202DD"/>
    <w:rsid w:val="000518EA"/>
    <w:rsid w:val="00064E7B"/>
    <w:rsid w:val="00066428"/>
    <w:rsid w:val="00074C72"/>
    <w:rsid w:val="00081747"/>
    <w:rsid w:val="000834BC"/>
    <w:rsid w:val="00083DDF"/>
    <w:rsid w:val="0008627A"/>
    <w:rsid w:val="000C4232"/>
    <w:rsid w:val="000D7DA3"/>
    <w:rsid w:val="00136D15"/>
    <w:rsid w:val="00137358"/>
    <w:rsid w:val="001C3E61"/>
    <w:rsid w:val="001E7CAD"/>
    <w:rsid w:val="001E7FAA"/>
    <w:rsid w:val="00207BBF"/>
    <w:rsid w:val="00211D18"/>
    <w:rsid w:val="00217554"/>
    <w:rsid w:val="00217DB5"/>
    <w:rsid w:val="00271F03"/>
    <w:rsid w:val="00274D12"/>
    <w:rsid w:val="00280339"/>
    <w:rsid w:val="00290AD6"/>
    <w:rsid w:val="00290BD6"/>
    <w:rsid w:val="002A0E51"/>
    <w:rsid w:val="002C0CA5"/>
    <w:rsid w:val="002D2707"/>
    <w:rsid w:val="002E0EDA"/>
    <w:rsid w:val="002F7A11"/>
    <w:rsid w:val="00317CB8"/>
    <w:rsid w:val="00341D25"/>
    <w:rsid w:val="0036131B"/>
    <w:rsid w:val="003A0FE2"/>
    <w:rsid w:val="003B680D"/>
    <w:rsid w:val="003C7791"/>
    <w:rsid w:val="003D184B"/>
    <w:rsid w:val="003E72D9"/>
    <w:rsid w:val="003F1026"/>
    <w:rsid w:val="004022C8"/>
    <w:rsid w:val="0041566D"/>
    <w:rsid w:val="00417989"/>
    <w:rsid w:val="00424D17"/>
    <w:rsid w:val="0042549A"/>
    <w:rsid w:val="00425A3A"/>
    <w:rsid w:val="004374D8"/>
    <w:rsid w:val="00463C95"/>
    <w:rsid w:val="0046477F"/>
    <w:rsid w:val="00487293"/>
    <w:rsid w:val="00491552"/>
    <w:rsid w:val="00495C7A"/>
    <w:rsid w:val="004A347A"/>
    <w:rsid w:val="004A7864"/>
    <w:rsid w:val="004C75A2"/>
    <w:rsid w:val="004F5168"/>
    <w:rsid w:val="005036B0"/>
    <w:rsid w:val="005074E0"/>
    <w:rsid w:val="00556E22"/>
    <w:rsid w:val="005612E1"/>
    <w:rsid w:val="0056786C"/>
    <w:rsid w:val="00571922"/>
    <w:rsid w:val="00580161"/>
    <w:rsid w:val="00584CC5"/>
    <w:rsid w:val="005A0E87"/>
    <w:rsid w:val="005B1B8C"/>
    <w:rsid w:val="005C6535"/>
    <w:rsid w:val="005E2C05"/>
    <w:rsid w:val="005E72DD"/>
    <w:rsid w:val="006003A2"/>
    <w:rsid w:val="006059E1"/>
    <w:rsid w:val="00606E1D"/>
    <w:rsid w:val="00624F02"/>
    <w:rsid w:val="00645DA7"/>
    <w:rsid w:val="00665CF7"/>
    <w:rsid w:val="006674DC"/>
    <w:rsid w:val="006769F3"/>
    <w:rsid w:val="006B2750"/>
    <w:rsid w:val="006C125A"/>
    <w:rsid w:val="006C766B"/>
    <w:rsid w:val="006D2763"/>
    <w:rsid w:val="0071259C"/>
    <w:rsid w:val="0072568B"/>
    <w:rsid w:val="00735F91"/>
    <w:rsid w:val="007369E0"/>
    <w:rsid w:val="007462B5"/>
    <w:rsid w:val="0075722F"/>
    <w:rsid w:val="007A4B16"/>
    <w:rsid w:val="007A716A"/>
    <w:rsid w:val="007B15AA"/>
    <w:rsid w:val="007D736E"/>
    <w:rsid w:val="00811D56"/>
    <w:rsid w:val="008201F0"/>
    <w:rsid w:val="00846BF7"/>
    <w:rsid w:val="00860327"/>
    <w:rsid w:val="00860FAB"/>
    <w:rsid w:val="008767F8"/>
    <w:rsid w:val="00892A38"/>
    <w:rsid w:val="008A36A0"/>
    <w:rsid w:val="008C5679"/>
    <w:rsid w:val="008D5261"/>
    <w:rsid w:val="008D5F4B"/>
    <w:rsid w:val="008F7720"/>
    <w:rsid w:val="008F7E6F"/>
    <w:rsid w:val="00902A11"/>
    <w:rsid w:val="00903E11"/>
    <w:rsid w:val="00904064"/>
    <w:rsid w:val="009067B0"/>
    <w:rsid w:val="00912D76"/>
    <w:rsid w:val="00916144"/>
    <w:rsid w:val="00925376"/>
    <w:rsid w:val="00925527"/>
    <w:rsid w:val="00930B4A"/>
    <w:rsid w:val="0093211F"/>
    <w:rsid w:val="009334FD"/>
    <w:rsid w:val="00934848"/>
    <w:rsid w:val="00946154"/>
    <w:rsid w:val="00965A2D"/>
    <w:rsid w:val="00965E58"/>
    <w:rsid w:val="00966E0B"/>
    <w:rsid w:val="00966E0E"/>
    <w:rsid w:val="009A08E9"/>
    <w:rsid w:val="009A4AFE"/>
    <w:rsid w:val="009A57DE"/>
    <w:rsid w:val="009A7F14"/>
    <w:rsid w:val="009B21A4"/>
    <w:rsid w:val="009C632F"/>
    <w:rsid w:val="009C7E00"/>
    <w:rsid w:val="009E71F1"/>
    <w:rsid w:val="00A07021"/>
    <w:rsid w:val="00A17DC3"/>
    <w:rsid w:val="00A35D09"/>
    <w:rsid w:val="00A36F71"/>
    <w:rsid w:val="00A43564"/>
    <w:rsid w:val="00A8322C"/>
    <w:rsid w:val="00A95BB8"/>
    <w:rsid w:val="00AD3221"/>
    <w:rsid w:val="00B0446E"/>
    <w:rsid w:val="00B1798E"/>
    <w:rsid w:val="00B2721F"/>
    <w:rsid w:val="00B35232"/>
    <w:rsid w:val="00B548FB"/>
    <w:rsid w:val="00BB74A9"/>
    <w:rsid w:val="00BE06B5"/>
    <w:rsid w:val="00BF54AC"/>
    <w:rsid w:val="00C106D7"/>
    <w:rsid w:val="00C17D94"/>
    <w:rsid w:val="00C43B9D"/>
    <w:rsid w:val="00C8749A"/>
    <w:rsid w:val="00C91673"/>
    <w:rsid w:val="00CA3257"/>
    <w:rsid w:val="00CA5003"/>
    <w:rsid w:val="00CB346E"/>
    <w:rsid w:val="00CD0414"/>
    <w:rsid w:val="00D054D3"/>
    <w:rsid w:val="00D404CA"/>
    <w:rsid w:val="00D43010"/>
    <w:rsid w:val="00D527B8"/>
    <w:rsid w:val="00D76E2A"/>
    <w:rsid w:val="00D837B9"/>
    <w:rsid w:val="00DD3C24"/>
    <w:rsid w:val="00E06A05"/>
    <w:rsid w:val="00E30CDD"/>
    <w:rsid w:val="00E35839"/>
    <w:rsid w:val="00E55A8F"/>
    <w:rsid w:val="00E60CE6"/>
    <w:rsid w:val="00E82437"/>
    <w:rsid w:val="00E85D27"/>
    <w:rsid w:val="00E9237F"/>
    <w:rsid w:val="00EC603B"/>
    <w:rsid w:val="00EC6D10"/>
    <w:rsid w:val="00ED11F9"/>
    <w:rsid w:val="00EE4F54"/>
    <w:rsid w:val="00EF6742"/>
    <w:rsid w:val="00F027E3"/>
    <w:rsid w:val="00F12471"/>
    <w:rsid w:val="00F17173"/>
    <w:rsid w:val="00F20680"/>
    <w:rsid w:val="00F25630"/>
    <w:rsid w:val="00F4305E"/>
    <w:rsid w:val="00F455D9"/>
    <w:rsid w:val="00F70CFA"/>
    <w:rsid w:val="00F74C4A"/>
    <w:rsid w:val="00F7790D"/>
    <w:rsid w:val="00F938C9"/>
    <w:rsid w:val="00FB0887"/>
    <w:rsid w:val="00FB2DB7"/>
    <w:rsid w:val="00FC4A61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A20E-DF2E-453F-A480-AD899B8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137358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358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B4CD3BC4-3C1D-4CE7-A8A4-0B4D388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2019-03-18T08:34:00Z</cp:lastPrinted>
  <dcterms:created xsi:type="dcterms:W3CDTF">2019-06-13T12:12:00Z</dcterms:created>
  <dcterms:modified xsi:type="dcterms:W3CDTF">2019-09-17T10:36:00Z</dcterms:modified>
</cp:coreProperties>
</file>