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662FE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85FE6" w:rsidRDefault="00A62DB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285FE6" w:rsidRPr="00285FE6">
              <w:rPr>
                <w:rFonts w:ascii="Times New Roman" w:hAnsi="Times New Roman" w:cs="Times New Roman"/>
                <w:b/>
                <w:sz w:val="20"/>
                <w:szCs w:val="20"/>
              </w:rPr>
              <w:t>zasobów genowych roślin ozdobnych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B6B94" w:rsidP="003112C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662FE5" w:rsidTr="00662FE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285FE6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Conservation of gene resources of ornamental plants</w:t>
            </w:r>
          </w:p>
        </w:tc>
      </w:tr>
      <w:tr w:rsidR="00C87504" w:rsidTr="00662F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662FE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662FE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3112CF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3112CF" w:rsidRDefault="00285FE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3112CF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662FE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4B6B9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4B6B94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4B6B9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85FE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C63C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C63C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285FE6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662FE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C63CE" w:rsidP="006C63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OGR-O2-Z-1</w:t>
            </w:r>
            <w:r w:rsidR="00355A5E" w:rsidRPr="00355A5E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07</w:t>
            </w:r>
            <w:r w:rsidR="00355A5E" w:rsidRPr="00355A5E">
              <w:rPr>
                <w:b/>
                <w:sz w:val="16"/>
                <w:szCs w:val="16"/>
              </w:rPr>
              <w:t>.3</w:t>
            </w:r>
          </w:p>
        </w:tc>
      </w:tr>
      <w:tr w:rsidR="00C87504" w:rsidRPr="00CD0414" w:rsidTr="00662FE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662F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662FE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</w:t>
            </w:r>
            <w:r w:rsidR="000003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inż. Karolina Nowakowska</w:t>
            </w:r>
          </w:p>
        </w:tc>
      </w:tr>
      <w:tr w:rsidR="00C87504" w:rsidTr="00662F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62FE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</w:t>
            </w:r>
            <w:bookmarkStart w:id="0" w:name="_GoBack"/>
            <w:bookmarkEnd w:id="0"/>
            <w:r w:rsidR="000003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inż. Karolina Nowakowska</w:t>
            </w:r>
          </w:p>
        </w:tc>
      </w:tr>
      <w:tr w:rsidR="00662FE5" w:rsidTr="00662F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62FE5" w:rsidRPr="00582090" w:rsidRDefault="00662FE5" w:rsidP="00662FE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FE5" w:rsidRDefault="00662FE5" w:rsidP="00662FE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662FE5" w:rsidTr="00662F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62FE5" w:rsidRPr="00582090" w:rsidRDefault="00662FE5" w:rsidP="00662FE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FE5" w:rsidRDefault="00662FE5" w:rsidP="00662FE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C87504" w:rsidTr="00662F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D97DE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Student poznaje podstawy prawne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przyrody, w szczególności ochrony gatunkowej roślin. Ponadto poznaje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gatunki 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chronione 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i technologie stosowan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>e w kompensacji przyrodniczej. Z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aznajamia się z metodami biotechnologicznymi stosowanymi w ochronie przyrody</w:t>
            </w:r>
            <w:r w:rsidR="00085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zasadami introdukcji bądź reintrodukcji roślin.</w:t>
            </w:r>
            <w:r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662FE5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1575B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B077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4B6B9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  <w:p w:rsidR="001575BD" w:rsidRPr="00582090" w:rsidRDefault="001575BD" w:rsidP="00B0772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B0772B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7</w:t>
            </w:r>
          </w:p>
        </w:tc>
      </w:tr>
      <w:tr w:rsidR="00C87504" w:rsidRPr="00E31A6B" w:rsidTr="00662FE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575B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multimedialne, dyskusja dydaktyczna</w:t>
            </w:r>
          </w:p>
        </w:tc>
      </w:tr>
      <w:tr w:rsidR="00C87504" w:rsidRPr="00E31A6B" w:rsidTr="00662F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Rośliny ozdobne,</w:t>
            </w:r>
          </w:p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Dendrologia,</w:t>
            </w:r>
          </w:p>
          <w:p w:rsidR="00C87504" w:rsidRPr="00582090" w:rsidRDefault="009359EA" w:rsidP="009359E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Ekologia i ochrona środowiska</w:t>
            </w:r>
          </w:p>
        </w:tc>
      </w:tr>
      <w:tr w:rsidR="009359EA" w:rsidTr="00662FE5">
        <w:trPr>
          <w:trHeight w:val="907"/>
        </w:trPr>
        <w:tc>
          <w:tcPr>
            <w:tcW w:w="2480" w:type="dxa"/>
            <w:gridSpan w:val="2"/>
            <w:vAlign w:val="center"/>
          </w:tcPr>
          <w:p w:rsidR="009359EA" w:rsidRPr="00582090" w:rsidRDefault="009359EA" w:rsidP="009359E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Wiedza: 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W_01 – zna podstawy prawne ochrony przyrody oraz ustawodawstwo europejskie z tego zakresu 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W_02 – zna gatunki chronione i metody ich rozmnażania 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W_03 – zna metody biotechnologiczne stosowane w ocenie zróżnicowania populacji roślin chronionych oraz 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br/>
              <w:t>w ochronie zasobów genowych</w:t>
            </w:r>
            <w:r w:rsidRPr="003112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9359EA" w:rsidRPr="003112CF" w:rsidRDefault="00B0772B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9359EA" w:rsidRPr="003112CF">
              <w:rPr>
                <w:rFonts w:ascii="Times New Roman" w:hAnsi="Times New Roman" w:cs="Times New Roman"/>
                <w:sz w:val="16"/>
                <w:szCs w:val="16"/>
              </w:rPr>
              <w:t>– potrafi wyszukać aktualne podstawy prawne dot. ochrony środowiska oraz dokonać ich wykładni dla potrzeb bieżących zadań</w:t>
            </w:r>
          </w:p>
          <w:p w:rsidR="009359EA" w:rsidRPr="003112CF" w:rsidRDefault="00B0772B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9359EA"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– potrafi ocenić stan populacji gatunku chronionego i zaproponować właściwą metodę ochrony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U_03 – potrafi przygotować 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br/>
              <w:t>i zaprezentować wystąpienia dot. form ochrony przyrody wraz z uwzględnieniem problematyki zagadnienia</w:t>
            </w:r>
          </w:p>
        </w:tc>
        <w:tc>
          <w:tcPr>
            <w:tcW w:w="2520" w:type="dxa"/>
            <w:gridSpan w:val="4"/>
          </w:tcPr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Kompetencje: 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– jest świadom zagrożeń dla środowiska wynikających z działalności człowieka oraz potrzeby działania na rzecz jego ochrony</w:t>
            </w:r>
          </w:p>
          <w:p w:rsidR="009359EA" w:rsidRPr="003112CF" w:rsidRDefault="009359EA" w:rsidP="009359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K_02 – jest gotowy do pracy w branży lub na rzecz użytku społecznego z uwzględnieniem zasad zrównoważonego rozwoju i ochrony bioróżnorodności</w:t>
            </w:r>
          </w:p>
        </w:tc>
      </w:tr>
      <w:tr w:rsidR="00C87504" w:rsidTr="00662FE5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W_01, W_02,  W_03, U_02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</w:p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U_01, W_02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 1</w:t>
            </w:r>
            <w:r w:rsidR="007C36E6">
              <w:rPr>
                <w:rFonts w:ascii="Times New Roman" w:hAnsi="Times New Roman" w:cs="Times New Roman"/>
                <w:bCs/>
                <w:sz w:val="16"/>
                <w:szCs w:val="16"/>
              </w:rPr>
              <w:t>- Parki Narodowe</w:t>
            </w:r>
          </w:p>
          <w:p w:rsidR="009359EA" w:rsidRDefault="009359EA" w:rsidP="009359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U_01, U_03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 2</w:t>
            </w:r>
            <w:r w:rsidR="007C36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wybrane gatunki chronione</w:t>
            </w:r>
          </w:p>
          <w:p w:rsidR="00E46E5C" w:rsidRPr="00582090" w:rsidRDefault="009359EA" w:rsidP="006E659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W_02, W_03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sprawozdanie z zajęć </w:t>
            </w:r>
            <w:r w:rsidR="006E659C">
              <w:rPr>
                <w:rFonts w:ascii="Times New Roman" w:hAnsi="Times New Roman" w:cs="Times New Roman"/>
                <w:bCs/>
                <w:sz w:val="16"/>
                <w:szCs w:val="16"/>
              </w:rPr>
              <w:t>w ogrodzie botanicznym</w:t>
            </w:r>
          </w:p>
        </w:tc>
      </w:tr>
      <w:tr w:rsidR="00C87504" w:rsidTr="00662FE5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97DE8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egzamin, prezentacje multimedialne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  z zajęć terenowych w CZRB w Powsinie</w:t>
            </w:r>
          </w:p>
        </w:tc>
      </w:tr>
      <w:tr w:rsidR="00C87504" w:rsidTr="00662FE5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46E5C" w:rsidRDefault="00E46E5C" w:rsidP="00E46E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% ocen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egzaminu, 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A62DBC">
              <w:rPr>
                <w:rFonts w:ascii="Times New Roman" w:hAnsi="Times New Roman" w:cs="Times New Roman"/>
                <w:bCs/>
                <w:sz w:val="16"/>
                <w:szCs w:val="16"/>
              </w:rPr>
              <w:t>% samodzielne prezentacje</w:t>
            </w:r>
            <w:r w:rsidR="006050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(po 10% za każdą), 10% sprawozdanie z zajęć w </w:t>
            </w:r>
            <w:r w:rsidR="006E659C">
              <w:rPr>
                <w:rFonts w:ascii="Times New Roman" w:hAnsi="Times New Roman" w:cs="Times New Roman"/>
                <w:bCs/>
                <w:sz w:val="16"/>
                <w:szCs w:val="16"/>
              </w:rPr>
              <w:t>ogrodzie botanicznym</w:t>
            </w:r>
          </w:p>
          <w:p w:rsidR="00C87504" w:rsidRPr="00582090" w:rsidRDefault="005B2EF1" w:rsidP="005B2EF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B2EF1">
              <w:rPr>
                <w:rFonts w:ascii="Times New Roman" w:hAnsi="Times New Roman" w:cs="Times New Roman"/>
                <w:bCs/>
                <w:sz w:val="16"/>
                <w:szCs w:val="16"/>
              </w:rPr>
              <w:t>Oc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ena końcowa jest wynikiem średniej ważonej poszczególnych elementów oceny.</w:t>
            </w:r>
            <w:r w:rsidRPr="005B2E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97DE8" w:rsidRPr="00D97DE8">
              <w:rPr>
                <w:rFonts w:ascii="Times New Roman" w:hAnsi="Times New Roman" w:cs="Times New Roman"/>
                <w:bCs/>
                <w:sz w:val="16"/>
                <w:szCs w:val="16"/>
              </w:rPr>
              <w:t>Warunkiem zaliczenia przedmiotu je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 uzyskanie minimum 51%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każdego elementu</w:t>
            </w:r>
            <w:r w:rsidR="00E46E5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662FE5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46E5C" w:rsidRDefault="00E46E5C" w:rsidP="006E65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6E659C">
              <w:rPr>
                <w:rFonts w:ascii="Times New Roman" w:hAnsi="Times New Roman" w:cs="Times New Roman"/>
                <w:bCs/>
                <w:sz w:val="16"/>
                <w:szCs w:val="16"/>
              </w:rPr>
              <w:t>ale wykładowe, Ogród Botaniczny</w:t>
            </w:r>
          </w:p>
        </w:tc>
      </w:tr>
      <w:tr w:rsidR="00C87504" w:rsidTr="00662FE5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E46E5C" w:rsidRPr="003112CF">
              <w:rPr>
                <w:rFonts w:ascii="Times New Roman" w:hAnsi="Times New Roman" w:cs="Times New Roman"/>
                <w:sz w:val="16"/>
                <w:szCs w:val="16"/>
              </w:rPr>
              <w:t>ktualne akty prawne z zakresu ochrony środowiska</w:t>
            </w:r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>, w szczególności: Prawo ochrony środowiska, Ustawa o ochronie przyrody</w:t>
            </w:r>
          </w:p>
          <w:p w:rsidR="00E87E1B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87E1B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Biologiczne Podstawy Ochrony Przyrody Pullin Andrew S., Wydawnictwo Naukowe PWN</w:t>
            </w:r>
          </w:p>
          <w:p w:rsidR="00C87504" w:rsidRPr="003112CF" w:rsidRDefault="00E87E1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3. Rośliny chronione  H. Piękoś-Mirkowa, Z. Mirek, Multico</w:t>
            </w:r>
          </w:p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Prawne Podstawy Ochrony Środowiska Lipiński Aleksander, Wolters Kluwer</w:t>
            </w:r>
          </w:p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E87E1B"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Polska Czerwona Księga Roślin</w:t>
            </w:r>
          </w:p>
          <w:p w:rsidR="00E87E1B" w:rsidRPr="003112CF" w:rsidRDefault="00E87E1B" w:rsidP="00E87E1B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6. Mikuła A., Makowski D., Tomiczak K., Rybczyński J.J. 2013. Kultury </w:t>
            </w:r>
            <w:r w:rsidRPr="003112CF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i krioprezerwacja w zachowaniu różnorodności roślin – standardy dla banku genów. Polish Journal of Agronomy. 14:3-17.</w:t>
            </w:r>
          </w:p>
          <w:p w:rsidR="00C87504" w:rsidRPr="003112CF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662FE5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359E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AB033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B6B9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B033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3112CF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E73CF4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W_01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zna podstawy prawne ochrony przyrody oraz ustawodawstwo europejskie z tego zakresu 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K_W08; K_W09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W_02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zna gatunki chronione i metody ich rozmnażania 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W_03</w:t>
            </w:r>
          </w:p>
        </w:tc>
        <w:tc>
          <w:tcPr>
            <w:tcW w:w="4370" w:type="dxa"/>
          </w:tcPr>
          <w:p w:rsidR="009359EA" w:rsidRPr="003112CF" w:rsidRDefault="009359EA" w:rsidP="0056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 xml:space="preserve"> zna metody biotechnologiczne stosowane w ocenie zróżnicowania pop</w:t>
            </w:r>
            <w:r w:rsidR="00560EC4">
              <w:rPr>
                <w:rFonts w:ascii="Times New Roman" w:hAnsi="Times New Roman" w:cs="Times New Roman"/>
                <w:sz w:val="16"/>
                <w:szCs w:val="16"/>
              </w:rPr>
              <w:t xml:space="preserve">ulacji roślin chronionych oraz </w:t>
            </w: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w ochronie zasobów genowych</w:t>
            </w:r>
            <w:r w:rsidRPr="003112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potrafi wyszukać aktualne podstawy prawne dot. ochrony środowiska oraz dokonać ich wykładni dla potrzeb bieżących zadań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U02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potrafi ocenić stan populacji gatunku chronionego i zaproponować właściwą metodę ochrony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U03</w:t>
            </w:r>
          </w:p>
        </w:tc>
        <w:tc>
          <w:tcPr>
            <w:tcW w:w="437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potrafi przygotować  i zaprezentować wystąpienia dot. form ochrony przyrody wraz z uwzględnieniem problematyki zagadnienia</w:t>
            </w:r>
          </w:p>
        </w:tc>
        <w:tc>
          <w:tcPr>
            <w:tcW w:w="300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K_U08; K_U09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K_01</w:t>
            </w:r>
          </w:p>
        </w:tc>
        <w:tc>
          <w:tcPr>
            <w:tcW w:w="4370" w:type="dxa"/>
          </w:tcPr>
          <w:p w:rsidR="009359EA" w:rsidRPr="003112CF" w:rsidRDefault="00935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jest świadom zagrożeń dla środowiska wynikających z działalności człowieka oraz potrzeby działania na rzecz jego ochrony</w:t>
            </w:r>
          </w:p>
        </w:tc>
        <w:tc>
          <w:tcPr>
            <w:tcW w:w="3001" w:type="dxa"/>
          </w:tcPr>
          <w:p w:rsidR="009359EA" w:rsidRPr="003112CF" w:rsidRDefault="00851684" w:rsidP="008516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59EA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_K03;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59EA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3; 1</w:t>
            </w:r>
          </w:p>
        </w:tc>
      </w:tr>
      <w:tr w:rsidR="009359EA" w:rsidRPr="00FB1C10" w:rsidTr="00E73CF4">
        <w:tc>
          <w:tcPr>
            <w:tcW w:w="174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K_02</w:t>
            </w:r>
          </w:p>
        </w:tc>
        <w:tc>
          <w:tcPr>
            <w:tcW w:w="4370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sz w:val="16"/>
                <w:szCs w:val="16"/>
              </w:rPr>
              <w:t>jest gotowy do pracy w branży lub na rzecz użytku społecznego z uwzględnieniem zasad  zrównoważonego rozwoju i ochrony bioróżnorodności</w:t>
            </w:r>
          </w:p>
        </w:tc>
        <w:tc>
          <w:tcPr>
            <w:tcW w:w="3001" w:type="dxa"/>
          </w:tcPr>
          <w:p w:rsidR="009359EA" w:rsidRPr="003112CF" w:rsidRDefault="00851684" w:rsidP="008516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59EA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59EA"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_K05</w:t>
            </w:r>
          </w:p>
        </w:tc>
        <w:tc>
          <w:tcPr>
            <w:tcW w:w="1381" w:type="dxa"/>
          </w:tcPr>
          <w:p w:rsidR="009359EA" w:rsidRPr="003112CF" w:rsidRDefault="009359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2CF"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03BE"/>
    <w:rsid w:val="000834BC"/>
    <w:rsid w:val="00085219"/>
    <w:rsid w:val="000C4232"/>
    <w:rsid w:val="000C4A1B"/>
    <w:rsid w:val="000F27DB"/>
    <w:rsid w:val="000F547E"/>
    <w:rsid w:val="00142E6C"/>
    <w:rsid w:val="001575BD"/>
    <w:rsid w:val="001612D5"/>
    <w:rsid w:val="00207BBF"/>
    <w:rsid w:val="00285FE6"/>
    <w:rsid w:val="002F27B7"/>
    <w:rsid w:val="00306D7B"/>
    <w:rsid w:val="003112CF"/>
    <w:rsid w:val="00341D25"/>
    <w:rsid w:val="00355A5E"/>
    <w:rsid w:val="00365EDA"/>
    <w:rsid w:val="003B680D"/>
    <w:rsid w:val="00412FF3"/>
    <w:rsid w:val="004668B5"/>
    <w:rsid w:val="004B1119"/>
    <w:rsid w:val="004B6B94"/>
    <w:rsid w:val="004C4CAC"/>
    <w:rsid w:val="00536801"/>
    <w:rsid w:val="00560EC4"/>
    <w:rsid w:val="005B2EF1"/>
    <w:rsid w:val="00605091"/>
    <w:rsid w:val="006625F0"/>
    <w:rsid w:val="00662FE5"/>
    <w:rsid w:val="006C63CE"/>
    <w:rsid w:val="006C766B"/>
    <w:rsid w:val="006E659C"/>
    <w:rsid w:val="0072568B"/>
    <w:rsid w:val="007C36E6"/>
    <w:rsid w:val="007D736E"/>
    <w:rsid w:val="00851684"/>
    <w:rsid w:val="008675A7"/>
    <w:rsid w:val="00895BEB"/>
    <w:rsid w:val="008F7E6F"/>
    <w:rsid w:val="00902168"/>
    <w:rsid w:val="0093211F"/>
    <w:rsid w:val="009359EA"/>
    <w:rsid w:val="00965A2D"/>
    <w:rsid w:val="00966E0B"/>
    <w:rsid w:val="009F42F0"/>
    <w:rsid w:val="00A43564"/>
    <w:rsid w:val="00A62DBC"/>
    <w:rsid w:val="00A65DB9"/>
    <w:rsid w:val="00AB0336"/>
    <w:rsid w:val="00AD51C1"/>
    <w:rsid w:val="00B0772B"/>
    <w:rsid w:val="00B2721F"/>
    <w:rsid w:val="00B35D3A"/>
    <w:rsid w:val="00BF7087"/>
    <w:rsid w:val="00C17F0A"/>
    <w:rsid w:val="00C31F52"/>
    <w:rsid w:val="00C87504"/>
    <w:rsid w:val="00CA2B70"/>
    <w:rsid w:val="00CD0414"/>
    <w:rsid w:val="00D06FEE"/>
    <w:rsid w:val="00D97DE8"/>
    <w:rsid w:val="00DE3EE3"/>
    <w:rsid w:val="00DE6C48"/>
    <w:rsid w:val="00DE7379"/>
    <w:rsid w:val="00E36580"/>
    <w:rsid w:val="00E46E5C"/>
    <w:rsid w:val="00E73CF4"/>
    <w:rsid w:val="00E87E1B"/>
    <w:rsid w:val="00ED11F9"/>
    <w:rsid w:val="00ED37E5"/>
    <w:rsid w:val="00ED54DF"/>
    <w:rsid w:val="00F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C234A-AD43-4F36-A4B5-0043365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2019-06-13T11:10:00Z</dcterms:created>
  <dcterms:modified xsi:type="dcterms:W3CDTF">2019-09-17T09:39:00Z</dcterms:modified>
</cp:coreProperties>
</file>