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10339" w:rsidRDefault="00D1033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39">
              <w:rPr>
                <w:rFonts w:ascii="Times New Roman" w:hAnsi="Times New Roman" w:cs="Times New Roman"/>
                <w:b/>
                <w:sz w:val="20"/>
                <w:szCs w:val="20"/>
              </w:rPr>
              <w:t>Rośliny w profilaktyce chorób cywilizacyjnych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10339" w:rsidP="00D1033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B07C5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D10339" w:rsidP="00D103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10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lants in the prevention of civilization diseases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D1033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1033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D1033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033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1033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0339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2B23C5" w:rsidRDefault="004C512E" w:rsidP="004C512E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OGR-O2-S-3L18.8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103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3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B07C54" w:rsidTr="00A92D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07C54" w:rsidRPr="00582090" w:rsidRDefault="00B07C54" w:rsidP="00B07C5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07C54" w:rsidRPr="00B07C54" w:rsidRDefault="00B07C54" w:rsidP="00B07C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7C54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B07C54" w:rsidTr="00A92D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07C54" w:rsidRPr="00582090" w:rsidRDefault="00B07C54" w:rsidP="00B07C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07C54" w:rsidRPr="00B07C54" w:rsidRDefault="00B07C54" w:rsidP="00B07C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7C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1033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zwiększenie świadomości studentów w zakresie możliwości zmniejszania ryzyka rozwoju chorób cywilizacyjnych, ze szczególnym uwzględnieniem roli diety bogatej w produkty pochodzenia roślinnego w profilaktyce tych chorób. Omówione zostaną mechanizmy działania i główne źródła roślinnych substancji biologicznie czynnych, na które zwraca się obecnie szczególną uwagę pod kątem prewencji chorób układu krążenia czy nowotworów. Szczególna uwaga zwrócona zostanie na substancje roślinne o właściwościach antyoksydacyjnych, które odgrywają rolę w profilaktyce większości chorób cywilizacyjnych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D10339" w:rsidRPr="00D10339" w:rsidRDefault="00D10339" w:rsidP="00D103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Choroby cywilizacyjne – definicja, charakterystyka głównych chorób cywilizacyjnych, ze szczególnym uwzględnieniem czynników ryzyka i możliwości zapobiegania:  hipercholesterolemia,  miażdżyca, nadciśnienie, otyłość, cukrzyca, choroby nowotworowe, osteoporoza. Rola wolnych rodników w patogenezie chorób cywilizacyjnych. Antyoksydanty endogenne. Antyoksydanty egzogenne o charakterze substancji odżywczych. Antyoksydanty egzogenne o charakterze naturalnych substancji </w:t>
            </w:r>
            <w:proofErr w:type="spellStart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Fitoestrogeny</w:t>
            </w:r>
            <w:proofErr w:type="spellEnd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Adaptogeny</w:t>
            </w:r>
            <w:proofErr w:type="spellEnd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surowce roślinne o działaniu </w:t>
            </w:r>
            <w:proofErr w:type="spellStart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przeciwstresowym</w:t>
            </w:r>
            <w:proofErr w:type="spellEnd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7D736E" w:rsidRDefault="00D10339" w:rsidP="001B6D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Test sprawdzający stan wiedzy studentów na temat chorób cywilizacyjnych, a także substancji biologicznie czynnych występujących w roślinach uwzględnianych w diecie. Prezentacje studentów dotyczące wybranych roślin uprawnych (np. grejpfrut, aronia, winogrono, oliwka, brokuł, czosnek, soja, zboża), ze szczególnym uwzględnieniem zawartych w pozyskiwanych z nich surowcach substancji odżywczych i </w:t>
            </w:r>
            <w:proofErr w:type="spellStart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, roli w profilaktyce chorób cywilizacyjnych i sposobu wykorzystania. Dyskusja w oparciu o prezentacje, służąca weryfikacji i uporządkowaniu wiadomości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74542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D1033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2B23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D1033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B23C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3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Prezentacja, indywidualne prezentacje studentów oparte na analizie tekstów źródłowych, dyskusja,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33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Student zna najważniejsze gatunki roślin sadowniczych, warzywnych i zielarskich. Posiada podstawową wiedzę na temat substancji występujących w roślinach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D1033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1B6D4F" w:rsidRDefault="00C87504" w:rsidP="00F43A1A">
            <w:pPr>
              <w:spacing w:line="240" w:lineRule="auto"/>
              <w:rPr>
                <w:sz w:val="16"/>
                <w:szCs w:val="16"/>
              </w:rPr>
            </w:pPr>
            <w:r w:rsidRPr="001B6D4F">
              <w:rPr>
                <w:sz w:val="16"/>
                <w:szCs w:val="16"/>
              </w:rPr>
              <w:t>Wiedza:</w:t>
            </w:r>
          </w:p>
          <w:p w:rsidR="001B6D4F" w:rsidRDefault="001B6D4F" w:rsidP="00F43A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działania antyoksydacyjnego i substancje roślinne o takim działaniu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0339" w:rsidRPr="00D10339" w:rsidRDefault="001B6D4F" w:rsidP="00F43A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znaczeni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obecności  substancji i surowców roślinnych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diecie dla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utrzymani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 zdrowia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a zwłaszcza 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>zmniejsz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 xml:space="preserve">nia ryzyka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chorób cywilizacyjnych</w:t>
            </w:r>
          </w:p>
        </w:tc>
        <w:tc>
          <w:tcPr>
            <w:tcW w:w="2680" w:type="dxa"/>
            <w:gridSpan w:val="3"/>
          </w:tcPr>
          <w:p w:rsidR="00C87504" w:rsidRPr="001B6D4F" w:rsidRDefault="00C87504" w:rsidP="00F43A1A">
            <w:pPr>
              <w:spacing w:line="240" w:lineRule="auto"/>
              <w:rPr>
                <w:sz w:val="16"/>
                <w:szCs w:val="16"/>
              </w:rPr>
            </w:pPr>
            <w:r w:rsidRPr="001B6D4F">
              <w:rPr>
                <w:sz w:val="16"/>
                <w:szCs w:val="16"/>
              </w:rPr>
              <w:t>Umiejętności:</w:t>
            </w:r>
          </w:p>
          <w:p w:rsidR="00C87504" w:rsidRPr="001B6D4F" w:rsidRDefault="001B6D4F" w:rsidP="00F43A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6D4F">
              <w:rPr>
                <w:rFonts w:ascii="Times New Roman" w:hAnsi="Times New Roman" w:cs="Times New Roman"/>
                <w:sz w:val="16"/>
                <w:szCs w:val="16"/>
              </w:rPr>
              <w:t>U_01 – potrafi krytycznie analizować teksty źródłowe dotyczące prozdrowotnych właściwości substancji i surowców roślinnych, i przygotować prezentację na ten temat</w:t>
            </w:r>
          </w:p>
          <w:p w:rsidR="00C87504" w:rsidRPr="001B6D4F" w:rsidRDefault="00C87504" w:rsidP="00F43A1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F50E09" w:rsidRDefault="00C87504" w:rsidP="00F43A1A">
            <w:pPr>
              <w:spacing w:line="240" w:lineRule="auto"/>
              <w:rPr>
                <w:bCs/>
                <w:sz w:val="16"/>
                <w:szCs w:val="16"/>
              </w:rPr>
            </w:pPr>
            <w:r w:rsidRPr="00F50E09">
              <w:rPr>
                <w:bCs/>
                <w:sz w:val="16"/>
                <w:szCs w:val="16"/>
              </w:rPr>
              <w:t>Kompetencje:</w:t>
            </w:r>
          </w:p>
          <w:p w:rsidR="00C87504" w:rsidRPr="00D10339" w:rsidRDefault="00FF435F" w:rsidP="00F43A1A">
            <w:pPr>
              <w:spacing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 w:rsidRPr="00F50E09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F50E0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E09">
              <w:rPr>
                <w:rFonts w:ascii="Times New Roman" w:hAnsi="Times New Roman" w:cs="Times New Roman"/>
                <w:sz w:val="16"/>
                <w:szCs w:val="16"/>
              </w:rPr>
              <w:t>jest świadomy odpowiedzialności producentów żywności za ich jakość i bezpieczeństwo dla konsumenta</w:t>
            </w:r>
            <w:r w:rsidR="00F50E09" w:rsidRPr="00D10339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10339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10339" w:rsidRPr="00582090" w:rsidRDefault="00D10339" w:rsidP="00D1033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10339" w:rsidRPr="00D10339" w:rsidRDefault="00D10339" w:rsidP="00D103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579A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B479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D4F" w:rsidRPr="00B47921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B47921">
              <w:rPr>
                <w:rFonts w:ascii="Times New Roman" w:hAnsi="Times New Roman" w:cs="Times New Roman"/>
                <w:sz w:val="16"/>
                <w:szCs w:val="16"/>
              </w:rPr>
              <w:t xml:space="preserve"> pisemny</w:t>
            </w:r>
          </w:p>
          <w:p w:rsidR="00D10339" w:rsidRPr="00D10339" w:rsidRDefault="00D10339" w:rsidP="001B6D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579A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– prezentacj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dotycząc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 xml:space="preserve"> wskazan</w:t>
            </w:r>
            <w:r w:rsidR="001B6D4F">
              <w:rPr>
                <w:rFonts w:ascii="Times New Roman" w:hAnsi="Times New Roman" w:cs="Times New Roman"/>
                <w:sz w:val="16"/>
                <w:szCs w:val="16"/>
              </w:rPr>
              <w:t xml:space="preserve">ych </w:t>
            </w: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10339" w:rsidP="00B479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Treść pytań </w:t>
            </w:r>
            <w:r w:rsidR="00B47921">
              <w:rPr>
                <w:rFonts w:ascii="Times New Roman" w:hAnsi="Times New Roman" w:cs="Times New Roman"/>
                <w:bCs/>
                <w:sz w:val="16"/>
                <w:szCs w:val="16"/>
              </w:rPr>
              <w:t>egzaminacyjnych</w:t>
            </w: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odpowiedzi studenta wraz z oceną, prezentacje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B6D4F" w:rsidRDefault="001B6D4F" w:rsidP="00D103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</w:t>
            </w:r>
            <w:r w:rsidR="00B47921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B479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obejmującego materiał wykładowy i ćwiczeniowy – 80%</w:t>
            </w:r>
          </w:p>
          <w:p w:rsidR="00C87504" w:rsidRPr="004B5613" w:rsidRDefault="00F33BCE" w:rsidP="00F33B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</w:t>
            </w:r>
            <w:r w:rsidR="00D10339"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rezentacj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D10339"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ćwiczeniach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103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3E34FC" w:rsidRDefault="00D10339" w:rsidP="00D103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Artykuły oryginalne i przeglądowe dotyczące walorów prozdrowotnych omawianych grup związków i roślin, a w szczególności ich roli w profilaktyce chorób cywilizacyjnych, m.in.: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Angelino D., Jeffery E. 2014.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Glucosinolate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hydrolysis and bioavailability of resulting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isothiocyanates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: Focus on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glucoraphanin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 Journal of Functional Foods 7: 67-76.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Carocho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Ferreira I.C.F.R. 2013. A review on antioxidants,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prooxidants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related controversy: Natural and synthetic compounds, screening and analysis methodologies and future perspectives. Food and Chemical Toxicology 51: 15-25.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Ferguson L.R.,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Philpott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Karunasinghe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N. 2004. Dietary cancer and prevention using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antimutagens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Toxicology 198: 147-159. 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 xml:space="preserve">Gupta S. 2007. Prostate cancer chemoprevention: Current status and future prospects. </w:t>
            </w: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Toxicology and Applied Pharmacology 224: 369-376.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Horbowicz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2008.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Anthocyanins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of fruits and vegetables – their occurrence, analysis and role in human nutrition. Vegetable Crops Research Bulletin 68: 5-22.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Hügel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H.M.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2016. Polyphenol protection and treatment of hypertension.</w:t>
            </w:r>
            <w:r w:rsidRPr="003E34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Phytomedicine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23: 220-231.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Hwang H.,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Konhilas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J.P. 2013. Phytoestrogens and the role in cardiovascular health: To consume or not to consume? W: Watson R.R.,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Preedy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V.R. (red.) Bioactive Food as Dietary Interventions for Cardiovascular Disease. Elsevier.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Kruger M.J.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2014.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Proanthocyanidins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anthocyanins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and cardiovascular diseases. Food Research International 59: 41-52.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Omoni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A.O.,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Aluko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R.E. 2005.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The anti-carcinogenic and anti-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atherogenic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effects of lycopene: a review. Trends in Food Science &amp; Technology 16: 344-350.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Øverby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2014. Plant phytochemicals: potential anticancer agents against gastric cancer. Current Opinion in Pharmacology 19: 6-10.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Riccioni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G. 2009. Carotenoids and cardiovascular disease. Current Atherosclerosis Reports 11: 434-439.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Ros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2010. Nuts and berries for heart health. Current Atherosclerosis Reports 12: 397-406.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Saluk-Juszczak J. 2010. Antocyjany jako składnik żywności funkcjonalnej stosowanej w profilaktyce chorób układu krążenia.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Postępy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Hig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. Med.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Dośw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 64: 451-458.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Seifried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H.E.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2007. A review of the interaction among dietary antioxidants and reactive oxygen species. Journal of Nutritional Biochemistry 18: 567-579.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Shukla Y.,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Kalra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N. 2007. Cancer chemoprevention with garlic and its constituents. Cancer Letters 247: 167-181.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Wang S.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2011. How natural dietary antioxidants in fruits, vegetables and legumes promote vascular health.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Food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Research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International 44: 14-22.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Wolski T. i in. 2007. Rola i znaczenie antyoksydantów w medycynie ze szczególnym uwzględnieniem chorób oczu.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Postępy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Fitoterapii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2: 82-90.</w:t>
            </w:r>
          </w:p>
          <w:p w:rsidR="003E34FC" w:rsidRPr="003E34FC" w:rsidRDefault="003E34FC" w:rsidP="003E34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Yoshihara D.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2010. Antioxidants: Benefits and risks for long-term health.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Maturitas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67: 103-107.</w:t>
            </w:r>
          </w:p>
          <w:p w:rsidR="00D10339" w:rsidRPr="004B5613" w:rsidRDefault="00D10339" w:rsidP="00D103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479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17F14" w:rsidP="00D17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74542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33BCE" w:rsidRPr="00FB1C10" w:rsidTr="0093211F">
        <w:tc>
          <w:tcPr>
            <w:tcW w:w="1547" w:type="dxa"/>
          </w:tcPr>
          <w:p w:rsidR="00F33BCE" w:rsidRPr="004B5613" w:rsidRDefault="00F33BCE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działania antyoksydacyjnego i substancje roślinne o takim działaniu</w:t>
            </w:r>
          </w:p>
        </w:tc>
        <w:tc>
          <w:tcPr>
            <w:tcW w:w="3001" w:type="dxa"/>
          </w:tcPr>
          <w:p w:rsidR="00F33BCE" w:rsidRPr="004B5613" w:rsidRDefault="00FB17AA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F33BCE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  <w:r w:rsidR="00FB17AA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F33BCE" w:rsidRPr="00FB1C10" w:rsidTr="0093211F">
        <w:tc>
          <w:tcPr>
            <w:tcW w:w="1547" w:type="dxa"/>
          </w:tcPr>
          <w:p w:rsidR="00F33BCE" w:rsidRPr="004B5613" w:rsidRDefault="00F33BC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1D6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 znaczenie obecności  substancji i surowców roślinnych w diecie dla utrzymania zdrowia, a zwłaszcza zmniejszenia ryzyka chorób cywilizacyjnych</w:t>
            </w:r>
          </w:p>
        </w:tc>
        <w:tc>
          <w:tcPr>
            <w:tcW w:w="300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F33BCE" w:rsidRPr="004B5613" w:rsidRDefault="00FB17AA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33BCE" w:rsidRPr="00FB1C10" w:rsidTr="0093211F">
        <w:tc>
          <w:tcPr>
            <w:tcW w:w="1547" w:type="dxa"/>
          </w:tcPr>
          <w:p w:rsidR="00F33BCE" w:rsidRPr="004B5613" w:rsidRDefault="00F33BC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33BCE" w:rsidRPr="004B5613" w:rsidRDefault="00F33BCE" w:rsidP="00FB17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>potrafi analizować teksty źródłowe dotyczące prozdrowotnych właściwości substancji i surowców roślinnych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 przygotować prezentację na ten temat</w:t>
            </w:r>
          </w:p>
        </w:tc>
        <w:tc>
          <w:tcPr>
            <w:tcW w:w="300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</w:t>
            </w:r>
          </w:p>
        </w:tc>
        <w:tc>
          <w:tcPr>
            <w:tcW w:w="1381" w:type="dxa"/>
          </w:tcPr>
          <w:p w:rsidR="00F33BCE" w:rsidRPr="004B5613" w:rsidRDefault="00F33BCE" w:rsidP="001326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FB17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odpowiedzialności producentów żywności za ich jakość i bezpieczeństwo dla konsumenta</w:t>
            </w:r>
          </w:p>
        </w:tc>
        <w:tc>
          <w:tcPr>
            <w:tcW w:w="3001" w:type="dxa"/>
          </w:tcPr>
          <w:p w:rsidR="0093211F" w:rsidRPr="004B5613" w:rsidRDefault="00FB17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FB17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A3C9F"/>
    <w:multiLevelType w:val="hybridMultilevel"/>
    <w:tmpl w:val="B49E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9181D"/>
    <w:rsid w:val="000C4232"/>
    <w:rsid w:val="000D28A2"/>
    <w:rsid w:val="000F27DB"/>
    <w:rsid w:val="000F547E"/>
    <w:rsid w:val="00142E6C"/>
    <w:rsid w:val="001612D5"/>
    <w:rsid w:val="001B4EFD"/>
    <w:rsid w:val="001B6D4F"/>
    <w:rsid w:val="00207BBF"/>
    <w:rsid w:val="00291715"/>
    <w:rsid w:val="002B23C5"/>
    <w:rsid w:val="002F27B7"/>
    <w:rsid w:val="00306D7B"/>
    <w:rsid w:val="00341D25"/>
    <w:rsid w:val="00365EDA"/>
    <w:rsid w:val="003B680D"/>
    <w:rsid w:val="003E34FC"/>
    <w:rsid w:val="00490B52"/>
    <w:rsid w:val="004A4E76"/>
    <w:rsid w:val="004B1119"/>
    <w:rsid w:val="004B5613"/>
    <w:rsid w:val="004C512E"/>
    <w:rsid w:val="00506F7A"/>
    <w:rsid w:val="00536801"/>
    <w:rsid w:val="0053726F"/>
    <w:rsid w:val="005579AE"/>
    <w:rsid w:val="005805BE"/>
    <w:rsid w:val="006625F0"/>
    <w:rsid w:val="006C766B"/>
    <w:rsid w:val="0072568B"/>
    <w:rsid w:val="0074542B"/>
    <w:rsid w:val="00761428"/>
    <w:rsid w:val="0076799B"/>
    <w:rsid w:val="00771106"/>
    <w:rsid w:val="00775CA1"/>
    <w:rsid w:val="00791BAC"/>
    <w:rsid w:val="007A0639"/>
    <w:rsid w:val="007D2904"/>
    <w:rsid w:val="007D736E"/>
    <w:rsid w:val="00803A3C"/>
    <w:rsid w:val="00812A86"/>
    <w:rsid w:val="008570F0"/>
    <w:rsid w:val="00895BEB"/>
    <w:rsid w:val="008F7E6F"/>
    <w:rsid w:val="00902168"/>
    <w:rsid w:val="0093211F"/>
    <w:rsid w:val="00965A2D"/>
    <w:rsid w:val="00966E0B"/>
    <w:rsid w:val="009F42F0"/>
    <w:rsid w:val="00A43564"/>
    <w:rsid w:val="00A65DB9"/>
    <w:rsid w:val="00A829F5"/>
    <w:rsid w:val="00AD51C1"/>
    <w:rsid w:val="00B07C54"/>
    <w:rsid w:val="00B2721F"/>
    <w:rsid w:val="00B331BB"/>
    <w:rsid w:val="00B47921"/>
    <w:rsid w:val="00C87504"/>
    <w:rsid w:val="00CD0414"/>
    <w:rsid w:val="00D06FEE"/>
    <w:rsid w:val="00D10339"/>
    <w:rsid w:val="00D17F14"/>
    <w:rsid w:val="00DB662E"/>
    <w:rsid w:val="00DE6C48"/>
    <w:rsid w:val="00DE7379"/>
    <w:rsid w:val="00E501BF"/>
    <w:rsid w:val="00E603FC"/>
    <w:rsid w:val="00EB1953"/>
    <w:rsid w:val="00ED11F9"/>
    <w:rsid w:val="00ED37E5"/>
    <w:rsid w:val="00ED54DF"/>
    <w:rsid w:val="00F33BCE"/>
    <w:rsid w:val="00F43A1A"/>
    <w:rsid w:val="00F50E09"/>
    <w:rsid w:val="00F711D5"/>
    <w:rsid w:val="00F8168B"/>
    <w:rsid w:val="00FB17AA"/>
    <w:rsid w:val="00FF22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2CC8-4948-456F-B18C-6DD3581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E34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2019-03-08T11:27:00Z</cp:lastPrinted>
  <dcterms:created xsi:type="dcterms:W3CDTF">2019-04-29T22:16:00Z</dcterms:created>
  <dcterms:modified xsi:type="dcterms:W3CDTF">2019-09-23T10:39:00Z</dcterms:modified>
</cp:coreProperties>
</file>