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Pr="00E313C0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E313C0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E313C0" w:rsidRDefault="00CD0414" w:rsidP="00417454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E313C0">
              <w:rPr>
                <w:rFonts w:ascii="Times New Roman" w:hAnsi="Times New Roman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E313C0" w:rsidRDefault="00B627BF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313C0">
              <w:rPr>
                <w:rFonts w:ascii="Times New Roman" w:hAnsi="Times New Roman" w:cs="Times New Roman"/>
                <w:b/>
                <w:sz w:val="20"/>
                <w:szCs w:val="14"/>
              </w:rPr>
              <w:t>Szkodniki przechowywanych produktów ogrodniczych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F83B9C" w:rsidRDefault="00CD0414" w:rsidP="00417454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83B9C">
              <w:rPr>
                <w:rFonts w:cstheme="minorHAnsi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F83B9C" w:rsidRDefault="00B627BF" w:rsidP="00417454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83B9C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CD0414" w:rsidRPr="001058B1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E313C0" w:rsidRDefault="009B21A4" w:rsidP="009B21A4">
            <w:pPr>
              <w:tabs>
                <w:tab w:val="left" w:pos="6592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>Nazwa zajęć w</w:t>
            </w:r>
            <w:r w:rsidR="00CD0414" w:rsidRPr="00E313C0">
              <w:rPr>
                <w:rFonts w:ascii="Times New Roman" w:hAnsi="Times New Roman" w:cs="Times New Roman"/>
                <w:sz w:val="16"/>
                <w:szCs w:val="16"/>
              </w:rPr>
              <w:t xml:space="preserve"> j. angielski</w:t>
            </w: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CD0414" w:rsidRPr="00E313C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0946C6" w:rsidRDefault="00B627BF" w:rsidP="0041745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946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Pests of stored horticultural products</w:t>
            </w:r>
          </w:p>
        </w:tc>
      </w:tr>
      <w:tr w:rsidR="00CD0414" w:rsidRPr="00E313C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E313C0" w:rsidRDefault="00CD0414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0946C6" w:rsidRDefault="000946C6" w:rsidP="006C766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627BF" w:rsidRPr="000946C6">
              <w:rPr>
                <w:rFonts w:ascii="Times New Roman" w:hAnsi="Times New Roman" w:cs="Times New Roman"/>
                <w:sz w:val="20"/>
                <w:szCs w:val="20"/>
              </w:rPr>
              <w:t>grodnictwo</w:t>
            </w:r>
          </w:p>
        </w:tc>
      </w:tr>
      <w:tr w:rsidR="00CD0414" w:rsidRPr="00E313C0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E313C0" w:rsidRDefault="00CD0414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E313C0" w:rsidRDefault="00CD0414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7BBF" w:rsidRPr="00E313C0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F83B9C" w:rsidRDefault="00207BBF" w:rsidP="00965A2D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F83B9C">
              <w:rPr>
                <w:rFonts w:cstheme="minorHAnsi"/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F83B9C" w:rsidRDefault="00C414BC" w:rsidP="006C766B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F83B9C">
              <w:rPr>
                <w:rFonts w:cstheme="minorHAnsi"/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F83B9C" w:rsidRDefault="00207BBF" w:rsidP="00965A2D">
            <w:pPr>
              <w:spacing w:line="24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F83B9C">
              <w:rPr>
                <w:rFonts w:cstheme="minorHAnsi"/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F83B9C" w:rsidRDefault="00B627BF" w:rsidP="00207BBF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F83B9C">
              <w:rPr>
                <w:rFonts w:cstheme="minorHAnsi"/>
                <w:sz w:val="16"/>
                <w:szCs w:val="16"/>
              </w:rPr>
              <w:t>II</w:t>
            </w:r>
          </w:p>
        </w:tc>
      </w:tr>
      <w:tr w:rsidR="00CD0414" w:rsidRPr="00E313C0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F83B9C" w:rsidRDefault="006C766B" w:rsidP="00965A2D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F83B9C">
              <w:rPr>
                <w:rFonts w:cstheme="minorHAnsi"/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F83B9C" w:rsidRDefault="00C414BC" w:rsidP="006C766B">
            <w:pPr>
              <w:spacing w:line="240" w:lineRule="auto"/>
              <w:rPr>
                <w:rFonts w:cstheme="minorHAnsi"/>
                <w:sz w:val="20"/>
                <w:szCs w:val="16"/>
              </w:rPr>
            </w:pPr>
            <w:r w:rsidRPr="00F83B9C">
              <w:rPr>
                <w:rFonts w:cstheme="minorHAnsi"/>
                <w:sz w:val="20"/>
                <w:szCs w:val="16"/>
              </w:rPr>
              <w:sym w:font="Wingdings" w:char="F078"/>
            </w:r>
            <w:r w:rsidR="006C766B" w:rsidRPr="00F83B9C">
              <w:rPr>
                <w:rFonts w:cstheme="minorHAnsi"/>
                <w:sz w:val="20"/>
                <w:szCs w:val="16"/>
              </w:rPr>
              <w:t xml:space="preserve"> </w:t>
            </w:r>
            <w:r w:rsidR="006C766B" w:rsidRPr="00F83B9C">
              <w:rPr>
                <w:rFonts w:cstheme="minorHAnsi"/>
                <w:sz w:val="16"/>
                <w:szCs w:val="16"/>
              </w:rPr>
              <w:t>stacjonarne</w:t>
            </w:r>
          </w:p>
          <w:p w:rsidR="00CD0414" w:rsidRPr="00F83B9C" w:rsidRDefault="006C766B" w:rsidP="006C766B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F83B9C">
              <w:rPr>
                <w:rFonts w:cstheme="minorHAnsi"/>
                <w:sz w:val="20"/>
                <w:szCs w:val="16"/>
              </w:rPr>
              <w:sym w:font="Wingdings" w:char="F0A8"/>
            </w:r>
            <w:r w:rsidRPr="00F83B9C">
              <w:rPr>
                <w:rFonts w:cstheme="minorHAnsi"/>
                <w:sz w:val="20"/>
                <w:szCs w:val="16"/>
              </w:rPr>
              <w:t xml:space="preserve"> </w:t>
            </w:r>
            <w:r w:rsidRPr="00F83B9C">
              <w:rPr>
                <w:rFonts w:cstheme="minorHAnsi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F83B9C" w:rsidRDefault="006C766B" w:rsidP="00965A2D">
            <w:pPr>
              <w:spacing w:line="240" w:lineRule="auto"/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F83B9C">
              <w:rPr>
                <w:rFonts w:cstheme="minorHAnsi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F83B9C" w:rsidRDefault="006C766B" w:rsidP="006C766B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F83B9C">
              <w:rPr>
                <w:rFonts w:cstheme="minorHAnsi"/>
                <w:sz w:val="20"/>
                <w:szCs w:val="16"/>
              </w:rPr>
              <w:sym w:font="Wingdings" w:char="F0A8"/>
            </w:r>
            <w:r w:rsidRPr="00F83B9C">
              <w:rPr>
                <w:rFonts w:cstheme="minorHAnsi"/>
                <w:sz w:val="16"/>
                <w:szCs w:val="16"/>
              </w:rPr>
              <w:t xml:space="preserve"> </w:t>
            </w:r>
            <w:r w:rsidR="00891B6F" w:rsidRPr="00F83B9C">
              <w:rPr>
                <w:rFonts w:cstheme="minorHAnsi"/>
                <w:sz w:val="16"/>
                <w:szCs w:val="16"/>
              </w:rPr>
              <w:t xml:space="preserve"> </w:t>
            </w:r>
            <w:r w:rsidRPr="00F83B9C">
              <w:rPr>
                <w:rFonts w:cstheme="minorHAnsi"/>
                <w:sz w:val="16"/>
                <w:szCs w:val="16"/>
              </w:rPr>
              <w:t>p</w:t>
            </w:r>
            <w:r w:rsidRPr="00F83B9C">
              <w:rPr>
                <w:rFonts w:cstheme="minorHAnsi"/>
                <w:bCs/>
                <w:sz w:val="16"/>
                <w:szCs w:val="16"/>
              </w:rPr>
              <w:t>odstawowe</w:t>
            </w:r>
          </w:p>
          <w:p w:rsidR="00CD0414" w:rsidRPr="00F83B9C" w:rsidRDefault="00891B6F" w:rsidP="006C766B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F83B9C">
              <w:rPr>
                <w:rFonts w:cstheme="minorHAnsi"/>
                <w:sz w:val="20"/>
                <w:szCs w:val="16"/>
              </w:rPr>
              <w:sym w:font="Wingdings" w:char="F078"/>
            </w:r>
            <w:r w:rsidR="006C766B" w:rsidRPr="00F83B9C">
              <w:rPr>
                <w:rFonts w:cstheme="minorHAnsi"/>
                <w:sz w:val="16"/>
                <w:szCs w:val="16"/>
              </w:rPr>
              <w:t xml:space="preserve"> </w:t>
            </w:r>
            <w:r w:rsidR="006C766B" w:rsidRPr="00F83B9C">
              <w:rPr>
                <w:rFonts w:cstheme="minorHAnsi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F83B9C" w:rsidRDefault="006C766B" w:rsidP="006C766B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F83B9C">
              <w:rPr>
                <w:rFonts w:cstheme="minorHAnsi"/>
                <w:sz w:val="20"/>
                <w:szCs w:val="16"/>
              </w:rPr>
              <w:sym w:font="Wingdings" w:char="F0A8"/>
            </w:r>
            <w:r w:rsidRPr="00F83B9C">
              <w:rPr>
                <w:rFonts w:cstheme="minorHAnsi"/>
                <w:bCs/>
                <w:sz w:val="16"/>
                <w:szCs w:val="16"/>
              </w:rPr>
              <w:t xml:space="preserve"> obowiązkowe </w:t>
            </w:r>
          </w:p>
          <w:p w:rsidR="00CD0414" w:rsidRPr="00F83B9C" w:rsidRDefault="00B627BF" w:rsidP="006C766B">
            <w:pPr>
              <w:spacing w:line="240" w:lineRule="auto"/>
              <w:rPr>
                <w:rFonts w:cstheme="minorHAnsi"/>
                <w:sz w:val="20"/>
                <w:szCs w:val="16"/>
              </w:rPr>
            </w:pPr>
            <w:r w:rsidRPr="00F83B9C">
              <w:rPr>
                <w:rFonts w:cstheme="minorHAnsi"/>
                <w:sz w:val="20"/>
                <w:szCs w:val="16"/>
              </w:rPr>
              <w:sym w:font="Wingdings" w:char="F078"/>
            </w:r>
            <w:r w:rsidR="006C766B" w:rsidRPr="00F83B9C">
              <w:rPr>
                <w:rFonts w:cstheme="minorHAnsi"/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F83B9C" w:rsidRDefault="00207BBF" w:rsidP="00965A2D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F83B9C">
              <w:rPr>
                <w:rFonts w:cstheme="minorHAnsi"/>
                <w:bCs/>
                <w:sz w:val="16"/>
                <w:szCs w:val="16"/>
              </w:rPr>
              <w:t>N</w:t>
            </w:r>
            <w:r w:rsidR="00CD0414" w:rsidRPr="00F83B9C">
              <w:rPr>
                <w:rFonts w:cstheme="minorHAnsi"/>
                <w:bCs/>
                <w:sz w:val="16"/>
                <w:szCs w:val="16"/>
              </w:rPr>
              <w:t xml:space="preserve">umer semestru: </w:t>
            </w:r>
            <w:r w:rsidR="008D3A26" w:rsidRPr="00F83B9C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F83B9C" w:rsidRDefault="008C5B5B" w:rsidP="00965A2D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F83B9C">
              <w:rPr>
                <w:rFonts w:cstheme="minorHAnsi"/>
                <w:sz w:val="20"/>
                <w:szCs w:val="16"/>
              </w:rPr>
              <w:sym w:font="Wingdings" w:char="F078"/>
            </w:r>
            <w:r w:rsidR="00CD0414" w:rsidRPr="00F83B9C">
              <w:rPr>
                <w:rFonts w:cstheme="minorHAnsi"/>
                <w:sz w:val="16"/>
                <w:szCs w:val="16"/>
              </w:rPr>
              <w:t xml:space="preserve"> </w:t>
            </w:r>
            <w:r w:rsidR="00CD0414" w:rsidRPr="00F83B9C">
              <w:rPr>
                <w:rFonts w:cstheme="minorHAnsi"/>
                <w:bCs/>
                <w:sz w:val="16"/>
                <w:szCs w:val="16"/>
              </w:rPr>
              <w:t xml:space="preserve">semestr </w:t>
            </w:r>
            <w:r w:rsidR="00965A2D" w:rsidRPr="00F83B9C">
              <w:rPr>
                <w:rFonts w:cstheme="minorHAnsi"/>
                <w:bCs/>
                <w:sz w:val="16"/>
                <w:szCs w:val="16"/>
              </w:rPr>
              <w:t xml:space="preserve"> zimowy</w:t>
            </w:r>
            <w:r w:rsidR="00CD0414" w:rsidRPr="00F83B9C">
              <w:rPr>
                <w:rFonts w:cstheme="minorHAnsi"/>
                <w:bCs/>
                <w:sz w:val="16"/>
                <w:szCs w:val="16"/>
              </w:rPr>
              <w:br/>
            </w:r>
            <w:r w:rsidR="00207BBF" w:rsidRPr="00F83B9C">
              <w:rPr>
                <w:rFonts w:cstheme="minorHAnsi"/>
                <w:sz w:val="20"/>
                <w:szCs w:val="16"/>
              </w:rPr>
              <w:sym w:font="Wingdings" w:char="F0A8"/>
            </w:r>
            <w:r w:rsidR="00CD0414" w:rsidRPr="00F83B9C">
              <w:rPr>
                <w:rFonts w:cstheme="minorHAnsi"/>
                <w:sz w:val="16"/>
                <w:szCs w:val="16"/>
              </w:rPr>
              <w:t xml:space="preserve"> </w:t>
            </w:r>
            <w:r w:rsidRPr="00F83B9C">
              <w:rPr>
                <w:rFonts w:cstheme="minorHAnsi"/>
                <w:sz w:val="16"/>
                <w:szCs w:val="16"/>
              </w:rPr>
              <w:t xml:space="preserve"> </w:t>
            </w:r>
            <w:r w:rsidR="00CD0414" w:rsidRPr="00F83B9C">
              <w:rPr>
                <w:rFonts w:cstheme="minorHAnsi"/>
                <w:bCs/>
                <w:sz w:val="16"/>
                <w:szCs w:val="16"/>
              </w:rPr>
              <w:t xml:space="preserve">semestr </w:t>
            </w:r>
            <w:r w:rsidR="00965A2D" w:rsidRPr="00F83B9C">
              <w:rPr>
                <w:rFonts w:cstheme="minorHAnsi"/>
                <w:bCs/>
                <w:sz w:val="16"/>
                <w:szCs w:val="16"/>
              </w:rPr>
              <w:t xml:space="preserve"> letni </w:t>
            </w:r>
          </w:p>
        </w:tc>
      </w:tr>
      <w:tr w:rsidR="00CD0414" w:rsidRPr="00E313C0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F83B9C" w:rsidRDefault="00CD0414" w:rsidP="00CD0414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F83B9C" w:rsidRDefault="00CD0414" w:rsidP="00CD0414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F83B9C" w:rsidRDefault="00CD0414" w:rsidP="00CD0414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F83B9C">
              <w:rPr>
                <w:rFonts w:cstheme="minorHAnsi"/>
                <w:sz w:val="16"/>
                <w:szCs w:val="16"/>
              </w:rPr>
              <w:t>Rok akademicki, od którego obowiązuje</w:t>
            </w:r>
            <w:r w:rsidR="006C766B" w:rsidRPr="00F83B9C">
              <w:rPr>
                <w:rFonts w:cstheme="minorHAnsi"/>
                <w:sz w:val="16"/>
                <w:szCs w:val="16"/>
              </w:rPr>
              <w:t xml:space="preserve"> opis</w:t>
            </w:r>
            <w:r w:rsidR="000C4232" w:rsidRPr="00F83B9C">
              <w:rPr>
                <w:rFonts w:cstheme="minorHAnsi"/>
                <w:sz w:val="16"/>
                <w:szCs w:val="16"/>
              </w:rPr>
              <w:t xml:space="preserve"> (rocznik)</w:t>
            </w:r>
            <w:r w:rsidRPr="00F83B9C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F83B9C" w:rsidRDefault="00CD0414" w:rsidP="00CD0414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83B9C">
              <w:rPr>
                <w:rFonts w:cstheme="minorHAnsi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F83B9C" w:rsidRDefault="00CD0414" w:rsidP="00CD0414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F83B9C">
              <w:rPr>
                <w:rFonts w:cstheme="minorHAnsi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F83B9C" w:rsidRDefault="003E5E8F" w:rsidP="002842E0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83B9C">
              <w:rPr>
                <w:rFonts w:cstheme="minorHAnsi"/>
                <w:b/>
                <w:sz w:val="16"/>
                <w:szCs w:val="16"/>
              </w:rPr>
              <w:t>OGR-O2-S-3L</w:t>
            </w:r>
            <w:r w:rsidR="002842E0">
              <w:rPr>
                <w:rFonts w:cstheme="minorHAnsi"/>
                <w:b/>
                <w:sz w:val="16"/>
                <w:szCs w:val="16"/>
              </w:rPr>
              <w:t>18</w:t>
            </w:r>
            <w:r w:rsidRPr="00F83B9C">
              <w:rPr>
                <w:rFonts w:cstheme="minorHAnsi"/>
                <w:b/>
                <w:sz w:val="16"/>
                <w:szCs w:val="16"/>
              </w:rPr>
              <w:t>.3</w:t>
            </w:r>
          </w:p>
        </w:tc>
      </w:tr>
      <w:tr w:rsidR="00ED11F9" w:rsidRPr="00E313C0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E313C0" w:rsidRDefault="00ED11F9" w:rsidP="00CD041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D11F9" w:rsidRPr="00E313C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E313C0" w:rsidRDefault="00ED11F9" w:rsidP="00CD041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E313C0" w:rsidRDefault="00B627BF" w:rsidP="00CD041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sz w:val="16"/>
                <w:szCs w:val="14"/>
                <w:lang w:val="de-DE"/>
              </w:rPr>
              <w:t xml:space="preserve">prof. dr hab. </w:t>
            </w:r>
            <w:r w:rsidRPr="00E313C0">
              <w:rPr>
                <w:rFonts w:ascii="Times New Roman" w:hAnsi="Times New Roman" w:cs="Times New Roman"/>
                <w:sz w:val="16"/>
                <w:szCs w:val="14"/>
              </w:rPr>
              <w:t>Stanisław Ignatowicz</w:t>
            </w:r>
          </w:p>
        </w:tc>
      </w:tr>
      <w:tr w:rsidR="00ED11F9" w:rsidRPr="00E313C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E313C0" w:rsidRDefault="00ED11F9" w:rsidP="00CD041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E313C0" w:rsidRDefault="00B627BF" w:rsidP="001058B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sz w:val="16"/>
                <w:szCs w:val="14"/>
                <w:lang w:val="de-DE"/>
              </w:rPr>
              <w:t xml:space="preserve">prof. dr hab. </w:t>
            </w:r>
            <w:r w:rsidRPr="00E313C0">
              <w:rPr>
                <w:rFonts w:ascii="Times New Roman" w:hAnsi="Times New Roman" w:cs="Times New Roman"/>
                <w:sz w:val="16"/>
                <w:szCs w:val="14"/>
              </w:rPr>
              <w:t xml:space="preserve">Stanisław Ignatowicz i pracownicy  </w:t>
            </w:r>
            <w:r w:rsidR="001058B1">
              <w:rPr>
                <w:rFonts w:ascii="Times New Roman" w:hAnsi="Times New Roman" w:cs="Times New Roman"/>
                <w:sz w:val="16"/>
                <w:szCs w:val="14"/>
              </w:rPr>
              <w:t>Katedry Ochrony Roślin</w:t>
            </w:r>
            <w:bookmarkStart w:id="0" w:name="_GoBack"/>
            <w:bookmarkEnd w:id="0"/>
          </w:p>
        </w:tc>
      </w:tr>
      <w:tr w:rsidR="001058B1" w:rsidRPr="00E313C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058B1" w:rsidRPr="00E313C0" w:rsidRDefault="001058B1" w:rsidP="001058B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8B1" w:rsidRDefault="001058B1" w:rsidP="001058B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Zakład Entomologii Stosowanej i Zakład Fitopatologii, Katedra Ochrony Roślin, Instytut Nauk Ogrodniczych</w:t>
            </w:r>
          </w:p>
        </w:tc>
      </w:tr>
      <w:tr w:rsidR="001058B1" w:rsidRPr="00E313C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058B1" w:rsidRPr="00E313C0" w:rsidRDefault="001058B1" w:rsidP="001058B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8B1" w:rsidRDefault="001058B1" w:rsidP="001058B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tr w:rsidR="00ED11F9" w:rsidRPr="00E313C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E313C0" w:rsidRDefault="008F7E6F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 xml:space="preserve">Założenia, </w:t>
            </w:r>
            <w:r w:rsidR="00ED11F9" w:rsidRPr="00E313C0">
              <w:rPr>
                <w:rFonts w:ascii="Times New Roman" w:hAnsi="Times New Roman" w:cs="Times New Roman"/>
                <w:sz w:val="16"/>
                <w:szCs w:val="16"/>
              </w:rPr>
              <w:t xml:space="preserve">cele </w:t>
            </w: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 xml:space="preserve">i opis </w:t>
            </w:r>
            <w:r w:rsidR="00ED11F9" w:rsidRPr="00E313C0">
              <w:rPr>
                <w:rFonts w:ascii="Times New Roman" w:hAnsi="Times New Roman" w:cs="Times New Roman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E313C0" w:rsidRDefault="00B627BF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 xml:space="preserve">Zapoznanie studentów z organizmami szkodliwymi występującymi w przechowalniach produktów ogrodniczych. Przekaz wiedzy z zakresu teoretycznej i praktycznej zoologii. Studenci zdobywają wiedzę z następujących zagadnień: bionomia, szkodliwość i metody zwalczania roztoczy, owadów, ślimaków, ptaków i ssaków występujących w przechowalniach produktów ogrodniczych. Wykłady dot. następujących zagadnień: </w:t>
            </w:r>
            <w:r w:rsidRPr="00E313C0">
              <w:rPr>
                <w:rFonts w:ascii="Times New Roman" w:hAnsi="Times New Roman" w:cs="Times New Roman"/>
                <w:sz w:val="16"/>
                <w:szCs w:val="14"/>
              </w:rPr>
              <w:t xml:space="preserve">Określenie „szkodnik produktów przechowywanych”. Podział szkodników. Najważniejsze szkodniki i szkody powodowane w przechowalniach produktów ogrodniczych. Rozkruszki - szkodniki produktów przechowywanych. Rybiki, skorki i gryzki - szkodniki produktów przechowywanych. Karaczany - rozróżnianie, ich bionomia, szkodliwość w tym zagrożenie dla zdrowia człowieka i ich zwalczanie. Przegląd chrząszczy szkodliwych w przechowalniach płodów ogrodniczych. Rozróżnianie najważniejszych szkodników z rzędu chrząszczy, ich bionomia, szkodliwość i zwalczanie. Przegląd motyli szkodliwych w przechowalniach płodów ogrodniczych. Rozróżnianie najważniejszych szkodników z rzędu motyli, ich bionomia, szkodliwość i zwalczanie. Ślimaki w przechowalniach płodów ogrodniczych. Gryzonie w przechowalniach, ich rozróżnianie, bionomia i szkodliwość, w tym wpływ na zdrowie człowieka. Niechemiczne i chemiczne metody zwalczania gryzoni. Opracowanie metodyk integrowanego zwalczania szkodników w przechowalni produktów ogrodniczych. </w:t>
            </w:r>
          </w:p>
        </w:tc>
      </w:tr>
      <w:tr w:rsidR="00ED11F9" w:rsidRPr="00E313C0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E313C0" w:rsidRDefault="00ED11F9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E313C0" w:rsidRDefault="000946C6" w:rsidP="00F83B9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021A86" w:rsidRPr="00E313C0">
              <w:rPr>
                <w:rFonts w:ascii="Times New Roman" w:hAnsi="Times New Roman" w:cs="Times New Roman"/>
                <w:sz w:val="16"/>
                <w:szCs w:val="16"/>
              </w:rPr>
              <w:t>ykład</w:t>
            </w:r>
            <w:r w:rsidR="00F83B9C">
              <w:rPr>
                <w:rFonts w:ascii="Times New Roman" w:hAnsi="Times New Roman" w:cs="Times New Roman"/>
                <w:sz w:val="16"/>
                <w:szCs w:val="16"/>
              </w:rPr>
              <w:t>y:</w:t>
            </w:r>
            <w:r w:rsidR="00021A86" w:rsidRPr="00E313C0">
              <w:rPr>
                <w:rFonts w:ascii="Times New Roman" w:hAnsi="Times New Roman" w:cs="Times New Roman"/>
                <w:sz w:val="16"/>
                <w:szCs w:val="16"/>
              </w:rPr>
              <w:t xml:space="preserve"> liczba</w:t>
            </w:r>
            <w:r w:rsidR="005031F1" w:rsidRPr="00E313C0">
              <w:rPr>
                <w:rFonts w:ascii="Times New Roman" w:hAnsi="Times New Roman" w:cs="Times New Roman"/>
                <w:sz w:val="16"/>
                <w:szCs w:val="16"/>
              </w:rPr>
              <w:t xml:space="preserve"> godzin </w:t>
            </w:r>
            <w:r w:rsidR="00B627BF" w:rsidRPr="00E313C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21A86" w:rsidRPr="00E313C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ED11F9" w:rsidRPr="00E313C0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E313C0" w:rsidRDefault="00ED11F9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E313C0" w:rsidRDefault="00B627BF" w:rsidP="00CD041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sz w:val="16"/>
                <w:szCs w:val="14"/>
              </w:rPr>
              <w:t>Wykład, prezentacje multimedialne, praca z mikroskopem, pokaz szkodników z kolekcji  Samodzielnego Zakładu Entomologii Stosowanej;</w:t>
            </w: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 xml:space="preserve"> dyskusje, konsultacje.</w:t>
            </w:r>
          </w:p>
        </w:tc>
      </w:tr>
      <w:tr w:rsidR="00ED11F9" w:rsidRPr="00E313C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Pr="00E313C0" w:rsidRDefault="00ED11F9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 xml:space="preserve">Wymagania formalne </w:t>
            </w:r>
          </w:p>
          <w:p w:rsidR="00ED11F9" w:rsidRPr="00E313C0" w:rsidRDefault="008F7E6F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E313C0" w:rsidRDefault="00B627BF" w:rsidP="00CD041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sz w:val="16"/>
                <w:szCs w:val="14"/>
              </w:rPr>
              <w:t>Podstawy ochrony roślin przed patogenami i szkodnikami, Entomologia ogólna, Diagnostyka entomologiczna, Technika ochrony roślin (Środki ochrony roślin i produkty biobójcze).</w:t>
            </w:r>
          </w:p>
        </w:tc>
      </w:tr>
      <w:tr w:rsidR="00ED11F9" w:rsidRPr="00E313C0" w:rsidTr="00F83B9C">
        <w:trPr>
          <w:trHeight w:val="907"/>
        </w:trPr>
        <w:tc>
          <w:tcPr>
            <w:tcW w:w="2480" w:type="dxa"/>
            <w:gridSpan w:val="2"/>
            <w:vAlign w:val="center"/>
          </w:tcPr>
          <w:p w:rsidR="00ED11F9" w:rsidRPr="00E313C0" w:rsidRDefault="00ED11F9" w:rsidP="00CD041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 xml:space="preserve">Efekty </w:t>
            </w:r>
            <w:r w:rsidR="008F7E6F" w:rsidRPr="00E313C0">
              <w:rPr>
                <w:rFonts w:ascii="Times New Roman" w:hAnsi="Times New Roman" w:cs="Times New Roman"/>
                <w:sz w:val="16"/>
                <w:szCs w:val="16"/>
              </w:rPr>
              <w:t>uczenia się</w:t>
            </w: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</w:tcPr>
          <w:p w:rsidR="00ED11F9" w:rsidRPr="00E313C0" w:rsidRDefault="00ED11F9" w:rsidP="00B57F7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B627BF" w:rsidRPr="00E313C0" w:rsidRDefault="00197F95" w:rsidP="00B57F7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513F3A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B627BF"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 – </w:t>
            </w:r>
            <w:r w:rsidR="000A19CA">
              <w:rPr>
                <w:rFonts w:ascii="Times New Roman" w:hAnsi="Times New Roman" w:cs="Times New Roman"/>
                <w:bCs/>
                <w:sz w:val="16"/>
                <w:szCs w:val="16"/>
              </w:rPr>
              <w:t>ma</w:t>
            </w:r>
            <w:r w:rsidR="00B627BF"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podstawową wiedzę z zakresu etiologii i symptomatologii niezbędną do wykrywania i identyfikacji szkodników.</w:t>
            </w:r>
          </w:p>
          <w:p w:rsidR="00ED11F9" w:rsidRPr="00E313C0" w:rsidRDefault="00197F95" w:rsidP="00B57F7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513F3A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B627BF"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A19CA">
              <w:t xml:space="preserve"> </w:t>
            </w:r>
            <w:r w:rsidR="00F83B9C">
              <w:t>–</w:t>
            </w:r>
            <w:r w:rsidR="00B57F75">
              <w:t xml:space="preserve"> </w:t>
            </w:r>
            <w:r w:rsidR="000A19CA" w:rsidRPr="000A19CA">
              <w:rPr>
                <w:rFonts w:ascii="Times New Roman" w:hAnsi="Times New Roman" w:cs="Times New Roman"/>
                <w:bCs/>
                <w:sz w:val="16"/>
                <w:szCs w:val="16"/>
              </w:rPr>
              <w:t>zna podstawowe techniki i narzędzia wykorzystywane w diagnozowaniu szkodników roślin.</w:t>
            </w:r>
          </w:p>
        </w:tc>
        <w:tc>
          <w:tcPr>
            <w:tcW w:w="2680" w:type="dxa"/>
            <w:gridSpan w:val="3"/>
          </w:tcPr>
          <w:p w:rsidR="00ED11F9" w:rsidRPr="00E313C0" w:rsidRDefault="00ED11F9" w:rsidP="00B57F7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ED11F9" w:rsidRPr="00E313C0" w:rsidRDefault="00197F95" w:rsidP="00B57F7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513F3A">
              <w:rPr>
                <w:rFonts w:ascii="Times New Roman" w:hAnsi="Times New Roman" w:cs="Times New Roman"/>
                <w:bCs/>
                <w:sz w:val="16"/>
                <w:szCs w:val="16"/>
              </w:rPr>
              <w:t>_01</w:t>
            </w:r>
            <w:r w:rsidR="00B57F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>– umie znajdować niezbędne informacje w literaturze fachowej, bazach danych i innych dostępnych źródłach.</w:t>
            </w:r>
          </w:p>
        </w:tc>
        <w:tc>
          <w:tcPr>
            <w:tcW w:w="2520" w:type="dxa"/>
            <w:gridSpan w:val="4"/>
          </w:tcPr>
          <w:p w:rsidR="00ED11F9" w:rsidRPr="00E313C0" w:rsidRDefault="00ED11F9" w:rsidP="00B57F7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ED11F9" w:rsidRPr="00E313C0" w:rsidRDefault="00021A86" w:rsidP="00B57F7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513F3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97F95" w:rsidRPr="00E313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83B9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946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C54FD" w:rsidRPr="00E313C0">
              <w:rPr>
                <w:rFonts w:ascii="Times New Roman" w:hAnsi="Times New Roman" w:cs="Times New Roman"/>
                <w:sz w:val="16"/>
                <w:szCs w:val="16"/>
              </w:rPr>
              <w:t>ma zdolność krytycznej oceny posiadanej wiedzy i odbieranych treści</w:t>
            </w:r>
          </w:p>
        </w:tc>
      </w:tr>
      <w:tr w:rsidR="00ED11F9" w:rsidRPr="00E313C0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E313C0" w:rsidRDefault="00ED11F9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 xml:space="preserve">Sposób weryfikacji efektów </w:t>
            </w:r>
            <w:r w:rsidR="008F7E6F" w:rsidRPr="00E313C0">
              <w:rPr>
                <w:rFonts w:ascii="Times New Roman" w:hAnsi="Times New Roman" w:cs="Times New Roman"/>
                <w:sz w:val="16"/>
                <w:szCs w:val="16"/>
              </w:rPr>
              <w:t>uczenia się</w:t>
            </w: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E313C0" w:rsidRDefault="00B57F75" w:rsidP="00CD041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 </w:t>
            </w:r>
            <w:r w:rsidR="00197F95" w:rsidRPr="00E313C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513F3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197F95" w:rsidRPr="00E313C0">
              <w:rPr>
                <w:rFonts w:ascii="Times New Roman" w:hAnsi="Times New Roman" w:cs="Times New Roman"/>
                <w:sz w:val="16"/>
                <w:szCs w:val="16"/>
              </w:rPr>
              <w:t>1, W</w:t>
            </w:r>
            <w:r w:rsidR="00513F3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197F95" w:rsidRPr="00E313C0">
              <w:rPr>
                <w:rFonts w:ascii="Times New Roman" w:hAnsi="Times New Roman" w:cs="Times New Roman"/>
                <w:sz w:val="16"/>
                <w:szCs w:val="16"/>
              </w:rPr>
              <w:t>2, U</w:t>
            </w:r>
            <w:r w:rsidR="00513F3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197F95" w:rsidRPr="00E313C0">
              <w:rPr>
                <w:rFonts w:ascii="Times New Roman" w:hAnsi="Times New Roman" w:cs="Times New Roman"/>
                <w:sz w:val="16"/>
                <w:szCs w:val="16"/>
              </w:rPr>
              <w:t>1, K</w:t>
            </w:r>
            <w:r w:rsidR="00513F3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197F95" w:rsidRPr="00E313C0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197F95"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>– egzamin pisemny</w:t>
            </w:r>
          </w:p>
        </w:tc>
      </w:tr>
      <w:tr w:rsidR="00197F95" w:rsidRPr="00E313C0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197F95" w:rsidRPr="00E313C0" w:rsidRDefault="00197F95" w:rsidP="00197F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197F95" w:rsidRPr="00E313C0" w:rsidRDefault="00197F95" w:rsidP="00197F9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>Treść pytań egzaminacyjnych z oceną w formie papierowej lub elektronicznej.</w:t>
            </w:r>
          </w:p>
        </w:tc>
      </w:tr>
      <w:tr w:rsidR="00197F95" w:rsidRPr="00E313C0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197F95" w:rsidRPr="00E313C0" w:rsidRDefault="00197F95" w:rsidP="00197F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>Elementy i wagi mające wpływ</w:t>
            </w:r>
          </w:p>
          <w:p w:rsidR="00197F95" w:rsidRPr="00E313C0" w:rsidRDefault="00197F95" w:rsidP="00197F9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</w:pP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197F95" w:rsidRPr="00E313C0" w:rsidRDefault="00197F95" w:rsidP="00197F9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>Pytań 20; każde pytanie ma wagę 5 punktów. Warunkiem zaliczenia przedmiotu jest uzyskanie z egzaminu min. 65 pkt.</w:t>
            </w:r>
          </w:p>
        </w:tc>
      </w:tr>
      <w:tr w:rsidR="00197F95" w:rsidRPr="00E313C0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197F95" w:rsidRPr="00E313C0" w:rsidRDefault="00197F95" w:rsidP="00197F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197F95" w:rsidRPr="00E313C0" w:rsidRDefault="00197F95" w:rsidP="00197F9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>Sala dydaktyczna</w:t>
            </w:r>
          </w:p>
        </w:tc>
      </w:tr>
      <w:tr w:rsidR="00ED11F9" w:rsidRPr="001058B1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E313C0" w:rsidRDefault="00ED11F9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197F95" w:rsidRPr="00E313C0" w:rsidRDefault="00ED11F9" w:rsidP="00197F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197F95" w:rsidRPr="00E313C0">
              <w:rPr>
                <w:rFonts w:ascii="Times New Roman" w:hAnsi="Times New Roman" w:cs="Times New Roman"/>
                <w:sz w:val="16"/>
                <w:szCs w:val="16"/>
              </w:rPr>
              <w:t>. Programy Ochrony Roślin</w:t>
            </w:r>
          </w:p>
          <w:p w:rsidR="00197F95" w:rsidRPr="00E313C0" w:rsidRDefault="00197F95" w:rsidP="00197F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>2. Gołębiowska Z., Nawrot J. 1976 .Szkodniki magazynowe. PWRiL, Warszawa.</w:t>
            </w:r>
          </w:p>
          <w:p w:rsidR="00197F95" w:rsidRPr="00E313C0" w:rsidRDefault="00197F95" w:rsidP="00197F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 xml:space="preserve">3. Nawrot J., Klejdysz T. 2010. Atlas owadów. Szkodniki żywności.  Pol. Stow. </w:t>
            </w:r>
            <w:r w:rsidRPr="00E313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Prac. DDD, Warszawa.</w:t>
            </w:r>
          </w:p>
          <w:p w:rsidR="00197F95" w:rsidRPr="00E313C0" w:rsidRDefault="00197F95" w:rsidP="00197F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313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 Mound L. 1989. Common insect pests of stored food products. A guide to their identification. British Museum (Natural History), London.</w:t>
            </w:r>
          </w:p>
          <w:p w:rsidR="00ED11F9" w:rsidRPr="00E313C0" w:rsidRDefault="00197F95" w:rsidP="00197F9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313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 Hedges S. A., Lacey M. S. 1996. Field guide for the management of structure infesting beetles. Vol. II. Stored product beetles, occasional and overwintering beatles. Franzak&amp;Foster Co., Cleveland, USA.</w:t>
            </w:r>
          </w:p>
        </w:tc>
      </w:tr>
    </w:tbl>
    <w:p w:rsidR="00ED11F9" w:rsidRPr="00E313C0" w:rsidRDefault="00ED11F9" w:rsidP="00ED11F9">
      <w:pPr>
        <w:rPr>
          <w:rFonts w:ascii="Times New Roman" w:hAnsi="Times New Roman" w:cs="Times New Roman"/>
          <w:sz w:val="16"/>
          <w:lang w:val="en-US"/>
        </w:rPr>
      </w:pPr>
      <w:r w:rsidRPr="00E313C0">
        <w:rPr>
          <w:rFonts w:ascii="Times New Roman" w:hAnsi="Times New Roman" w:cs="Times New Roman"/>
          <w:sz w:val="16"/>
          <w:lang w:val="en-US"/>
        </w:rPr>
        <w:br/>
      </w:r>
    </w:p>
    <w:p w:rsidR="00ED11F9" w:rsidRPr="00E313C0" w:rsidRDefault="008F7E6F" w:rsidP="00ED11F9">
      <w:pPr>
        <w:rPr>
          <w:rFonts w:ascii="Times New Roman" w:hAnsi="Times New Roman" w:cs="Times New Roman"/>
          <w:sz w:val="16"/>
        </w:rPr>
      </w:pPr>
      <w:r w:rsidRPr="001058B1">
        <w:rPr>
          <w:rFonts w:ascii="Times New Roman" w:hAnsi="Times New Roman" w:cs="Times New Roman"/>
          <w:sz w:val="16"/>
        </w:rPr>
        <w:br w:type="page"/>
      </w:r>
      <w:r w:rsidR="00ED11F9" w:rsidRPr="00E313C0">
        <w:rPr>
          <w:rFonts w:ascii="Times New Roman" w:hAnsi="Times New Roman" w:cs="Times New Roman"/>
          <w:sz w:val="16"/>
        </w:rPr>
        <w:lastRenderedPageBreak/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E313C0" w:rsidTr="006478A0">
        <w:trPr>
          <w:trHeight w:val="536"/>
        </w:trPr>
        <w:tc>
          <w:tcPr>
            <w:tcW w:w="9070" w:type="dxa"/>
            <w:vAlign w:val="center"/>
          </w:tcPr>
          <w:p w:rsidR="00ED11F9" w:rsidRPr="00E313C0" w:rsidRDefault="00ED11F9" w:rsidP="008F7E6F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313C0">
              <w:rPr>
                <w:rFonts w:ascii="Times New Roman" w:hAnsi="Times New Roman" w:cs="Times New Roman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E313C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dla zajęć</w:t>
            </w:r>
            <w:r w:rsidRPr="00E313C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efektów </w:t>
            </w:r>
            <w:r w:rsidR="008F7E6F" w:rsidRPr="00E313C0">
              <w:rPr>
                <w:rFonts w:ascii="Times New Roman" w:hAnsi="Times New Roman" w:cs="Times New Roman"/>
                <w:bCs/>
                <w:sz w:val="18"/>
                <w:szCs w:val="18"/>
              </w:rPr>
              <w:t>uczenia się</w:t>
            </w:r>
            <w:r w:rsidRPr="00E313C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F83B9C" w:rsidRDefault="00197F95" w:rsidP="006478A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83B9C">
              <w:rPr>
                <w:rFonts w:cstheme="minorHAnsi"/>
                <w:b/>
                <w:bCs/>
                <w:sz w:val="18"/>
                <w:szCs w:val="18"/>
              </w:rPr>
              <w:t>30</w:t>
            </w:r>
            <w:r w:rsidR="00ED11F9" w:rsidRPr="00F83B9C">
              <w:rPr>
                <w:rFonts w:cstheme="minorHAnsi"/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E313C0" w:rsidTr="006478A0">
        <w:trPr>
          <w:trHeight w:val="476"/>
        </w:trPr>
        <w:tc>
          <w:tcPr>
            <w:tcW w:w="9070" w:type="dxa"/>
            <w:vAlign w:val="center"/>
          </w:tcPr>
          <w:p w:rsidR="00ED11F9" w:rsidRPr="00E313C0" w:rsidRDefault="00ED11F9" w:rsidP="006478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13C0">
              <w:rPr>
                <w:rFonts w:ascii="Times New Roman" w:hAnsi="Times New Roman" w:cs="Times New Roman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E313C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lub innych osób prowadzących zajęcia</w:t>
            </w:r>
            <w:r w:rsidRPr="00E313C0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F83B9C" w:rsidRDefault="000946C6" w:rsidP="00F83B9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83B9C">
              <w:rPr>
                <w:rFonts w:cstheme="minorHAnsi"/>
                <w:b/>
                <w:bCs/>
                <w:sz w:val="18"/>
                <w:szCs w:val="18"/>
              </w:rPr>
              <w:t>0,</w:t>
            </w:r>
            <w:r w:rsidR="00F83B9C">
              <w:rPr>
                <w:rFonts w:cstheme="minorHAnsi"/>
                <w:b/>
                <w:bCs/>
                <w:sz w:val="18"/>
                <w:szCs w:val="18"/>
              </w:rPr>
              <w:t>5</w:t>
            </w:r>
            <w:r w:rsidR="00ED11F9" w:rsidRPr="00F83B9C">
              <w:rPr>
                <w:rFonts w:cstheme="minorHAnsi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Pr="00E313C0" w:rsidRDefault="00ED11F9" w:rsidP="00ED11F9">
      <w:pPr>
        <w:rPr>
          <w:rFonts w:ascii="Times New Roman" w:hAnsi="Times New Roman" w:cs="Times New Roman"/>
        </w:rPr>
      </w:pPr>
    </w:p>
    <w:p w:rsidR="00ED11F9" w:rsidRPr="00F83B9C" w:rsidRDefault="00ED11F9" w:rsidP="00ED11F9">
      <w:pPr>
        <w:rPr>
          <w:rFonts w:cstheme="minorHAnsi"/>
          <w:sz w:val="16"/>
        </w:rPr>
      </w:pPr>
      <w:r w:rsidRPr="00F83B9C">
        <w:rPr>
          <w:rFonts w:cstheme="minorHAnsi"/>
          <w:sz w:val="18"/>
        </w:rPr>
        <w:t xml:space="preserve">Tabela zgodności kierunkowych efektów </w:t>
      </w:r>
      <w:r w:rsidR="00EE4F54" w:rsidRPr="00F83B9C">
        <w:rPr>
          <w:rFonts w:cstheme="minorHAnsi"/>
          <w:sz w:val="18"/>
        </w:rPr>
        <w:t>uczenia się</w:t>
      </w:r>
      <w:r w:rsidRPr="00F83B9C">
        <w:rPr>
          <w:rFonts w:cstheme="minorHAnsi"/>
          <w:sz w:val="18"/>
        </w:rPr>
        <w:t xml:space="preserve"> z efektami przedmiotu:</w:t>
      </w:r>
    </w:p>
    <w:p w:rsidR="00ED11F9" w:rsidRPr="00E313C0" w:rsidRDefault="00ED11F9" w:rsidP="00ED11F9">
      <w:pPr>
        <w:rPr>
          <w:rFonts w:ascii="Times New Roman" w:hAnsi="Times New Roman" w:cs="Times New Roman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4483"/>
        <w:gridCol w:w="3001"/>
        <w:gridCol w:w="1381"/>
      </w:tblGrid>
      <w:tr w:rsidR="0093211F" w:rsidRPr="00E313C0" w:rsidTr="00B57F75">
        <w:tc>
          <w:tcPr>
            <w:tcW w:w="1627" w:type="dxa"/>
          </w:tcPr>
          <w:p w:rsidR="0093211F" w:rsidRPr="00E313C0" w:rsidRDefault="0093211F" w:rsidP="006478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>kategoria efektu</w:t>
            </w:r>
          </w:p>
        </w:tc>
        <w:tc>
          <w:tcPr>
            <w:tcW w:w="4483" w:type="dxa"/>
          </w:tcPr>
          <w:p w:rsidR="0093211F" w:rsidRPr="00E313C0" w:rsidRDefault="0093211F" w:rsidP="006478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E313C0" w:rsidRDefault="0093211F" w:rsidP="008F7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E313C0" w:rsidRDefault="0093211F" w:rsidP="008F7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</w:pP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>Oddziaływanie zajęć na efekt kierunkowy*</w:t>
            </w:r>
            <w:r w:rsidRPr="00E313C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93211F" w:rsidRPr="00E313C0" w:rsidTr="00B57F75">
        <w:tc>
          <w:tcPr>
            <w:tcW w:w="1627" w:type="dxa"/>
          </w:tcPr>
          <w:p w:rsidR="0093211F" w:rsidRPr="00E313C0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021A86"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21A86"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513F3A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021A86"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483" w:type="dxa"/>
          </w:tcPr>
          <w:p w:rsidR="0093211F" w:rsidRPr="00E313C0" w:rsidRDefault="000A19CA" w:rsidP="000A19C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19CA">
              <w:rPr>
                <w:rFonts w:ascii="Times New Roman" w:hAnsi="Times New Roman" w:cs="Times New Roman"/>
                <w:bCs/>
                <w:sz w:val="16"/>
                <w:szCs w:val="16"/>
              </w:rPr>
              <w:t>ma podstawową wiedzę z zakresu etiologii i symptomat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ologii niezbędną do wykrywania </w:t>
            </w:r>
            <w:r w:rsidRPr="000A19CA">
              <w:rPr>
                <w:rFonts w:ascii="Times New Roman" w:hAnsi="Times New Roman" w:cs="Times New Roman"/>
                <w:bCs/>
                <w:sz w:val="16"/>
                <w:szCs w:val="16"/>
              </w:rPr>
              <w:t>i identyfikacji szkodników</w:t>
            </w:r>
          </w:p>
        </w:tc>
        <w:tc>
          <w:tcPr>
            <w:tcW w:w="3001" w:type="dxa"/>
          </w:tcPr>
          <w:p w:rsidR="0093211F" w:rsidRPr="00E313C0" w:rsidRDefault="00B57F75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K_W04;</w:t>
            </w:r>
            <w:r w:rsidR="00F313F6"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K_W07</w:t>
            </w:r>
          </w:p>
        </w:tc>
        <w:tc>
          <w:tcPr>
            <w:tcW w:w="1381" w:type="dxa"/>
          </w:tcPr>
          <w:p w:rsidR="0093211F" w:rsidRPr="00E313C0" w:rsidRDefault="00F313F6" w:rsidP="00B57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B57F75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</w:t>
            </w:r>
          </w:p>
        </w:tc>
      </w:tr>
      <w:tr w:rsidR="0093211F" w:rsidRPr="00E313C0" w:rsidTr="00B57F75">
        <w:tc>
          <w:tcPr>
            <w:tcW w:w="1627" w:type="dxa"/>
          </w:tcPr>
          <w:p w:rsidR="0093211F" w:rsidRPr="00E313C0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021A86"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>– W</w:t>
            </w:r>
            <w:r w:rsidR="00513F3A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021A86"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483" w:type="dxa"/>
          </w:tcPr>
          <w:p w:rsidR="0093211F" w:rsidRPr="00E313C0" w:rsidRDefault="002C54FD" w:rsidP="003E5E8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>zna</w:t>
            </w:r>
            <w:r w:rsidR="003E5E8F"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podstawowe techniki i narzędzia wykorzystywane w diagnozowaniu szkodników roślin.</w:t>
            </w:r>
          </w:p>
        </w:tc>
        <w:tc>
          <w:tcPr>
            <w:tcW w:w="3001" w:type="dxa"/>
          </w:tcPr>
          <w:p w:rsidR="0093211F" w:rsidRPr="00E313C0" w:rsidRDefault="002C54FD" w:rsidP="00B57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>K_W7</w:t>
            </w:r>
            <w:r w:rsidR="00B57F75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313F6"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>K_W10</w:t>
            </w:r>
          </w:p>
        </w:tc>
        <w:tc>
          <w:tcPr>
            <w:tcW w:w="1381" w:type="dxa"/>
          </w:tcPr>
          <w:p w:rsidR="0093211F" w:rsidRPr="00E313C0" w:rsidRDefault="002C54F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B57F75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313F6"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E313C0" w:rsidTr="00B57F75">
        <w:tc>
          <w:tcPr>
            <w:tcW w:w="1627" w:type="dxa"/>
          </w:tcPr>
          <w:p w:rsidR="0093211F" w:rsidRPr="00E313C0" w:rsidRDefault="0093211F" w:rsidP="006478A0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021A86"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21A86"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513F3A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021A86"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483" w:type="dxa"/>
          </w:tcPr>
          <w:p w:rsidR="0093211F" w:rsidRPr="00E313C0" w:rsidRDefault="00F313F6" w:rsidP="00F313F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>umie znajdować niezbędne informacje w literaturze fachowej, bazach danych i innych dostępnych źródłach.</w:t>
            </w:r>
          </w:p>
        </w:tc>
        <w:tc>
          <w:tcPr>
            <w:tcW w:w="3001" w:type="dxa"/>
          </w:tcPr>
          <w:p w:rsidR="0093211F" w:rsidRPr="00E313C0" w:rsidRDefault="002C54FD" w:rsidP="00B57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>K_U06</w:t>
            </w:r>
            <w:r w:rsidR="00B57F75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K_U07</w:t>
            </w:r>
          </w:p>
        </w:tc>
        <w:tc>
          <w:tcPr>
            <w:tcW w:w="1381" w:type="dxa"/>
          </w:tcPr>
          <w:p w:rsidR="0093211F" w:rsidRPr="00E313C0" w:rsidRDefault="002C54F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B57F75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</w:t>
            </w:r>
          </w:p>
        </w:tc>
      </w:tr>
      <w:tr w:rsidR="0093211F" w:rsidRPr="00E313C0" w:rsidTr="00B57F75">
        <w:tc>
          <w:tcPr>
            <w:tcW w:w="1627" w:type="dxa"/>
          </w:tcPr>
          <w:p w:rsidR="0093211F" w:rsidRPr="00E313C0" w:rsidRDefault="0093211F" w:rsidP="006478A0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 w:rsidR="00021A86"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21A86"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513F3A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021A86"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483" w:type="dxa"/>
          </w:tcPr>
          <w:p w:rsidR="0093211F" w:rsidRPr="00E313C0" w:rsidRDefault="00F313F6" w:rsidP="00F313F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 xml:space="preserve">ma </w:t>
            </w:r>
            <w:r w:rsidR="002C54FD" w:rsidRPr="00E313C0">
              <w:rPr>
                <w:rFonts w:ascii="Times New Roman" w:hAnsi="Times New Roman" w:cs="Times New Roman"/>
                <w:sz w:val="16"/>
                <w:szCs w:val="16"/>
              </w:rPr>
              <w:t>zdolność krytycznej oceny posiadanej wiedzy i odbieranych treści</w:t>
            </w:r>
            <w:r w:rsidRPr="00E313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001" w:type="dxa"/>
          </w:tcPr>
          <w:p w:rsidR="0093211F" w:rsidRPr="00E313C0" w:rsidRDefault="002C54F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K_K01 </w:t>
            </w:r>
          </w:p>
        </w:tc>
        <w:tc>
          <w:tcPr>
            <w:tcW w:w="1381" w:type="dxa"/>
          </w:tcPr>
          <w:p w:rsidR="0093211F" w:rsidRPr="00E313C0" w:rsidRDefault="002C54F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313C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Pr="00E313C0" w:rsidRDefault="0093211F" w:rsidP="0093211F">
      <w:pPr>
        <w:pStyle w:val="Default"/>
        <w:spacing w:line="360" w:lineRule="auto"/>
        <w:ind w:left="1" w:hanging="1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3211F" w:rsidRPr="00E313C0" w:rsidRDefault="0093211F" w:rsidP="0093211F">
      <w:pPr>
        <w:pStyle w:val="Default"/>
        <w:spacing w:line="360" w:lineRule="auto"/>
        <w:ind w:left="1" w:hanging="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313C0">
        <w:rPr>
          <w:rFonts w:ascii="Times New Roman" w:hAnsi="Times New Roman" w:cs="Times New Roman"/>
          <w:color w:val="auto"/>
          <w:sz w:val="20"/>
          <w:szCs w:val="20"/>
        </w:rPr>
        <w:t>*)</w:t>
      </w:r>
    </w:p>
    <w:p w:rsidR="0093211F" w:rsidRPr="00E313C0" w:rsidRDefault="0093211F" w:rsidP="0093211F">
      <w:pPr>
        <w:pStyle w:val="Default"/>
        <w:spacing w:line="360" w:lineRule="auto"/>
        <w:ind w:left="1" w:hanging="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313C0">
        <w:rPr>
          <w:rFonts w:ascii="Times New Roman" w:hAnsi="Times New Roman" w:cs="Times New Roman"/>
          <w:color w:val="auto"/>
          <w:sz w:val="20"/>
          <w:szCs w:val="20"/>
        </w:rPr>
        <w:t>3 – </w:t>
      </w:r>
      <w:r w:rsidR="009B21A4" w:rsidRPr="00E313C0">
        <w:rPr>
          <w:rFonts w:ascii="Times New Roman" w:hAnsi="Times New Roman" w:cs="Times New Roman"/>
          <w:color w:val="auto"/>
          <w:sz w:val="20"/>
          <w:szCs w:val="20"/>
        </w:rPr>
        <w:t>zaawansowany</w:t>
      </w:r>
      <w:r w:rsidRPr="00E313C0">
        <w:rPr>
          <w:rFonts w:ascii="Times New Roman" w:hAnsi="Times New Roman" w:cs="Times New Roman"/>
          <w:color w:val="auto"/>
          <w:sz w:val="20"/>
          <w:szCs w:val="20"/>
        </w:rPr>
        <w:t xml:space="preserve"> i szczegółowy, </w:t>
      </w:r>
    </w:p>
    <w:p w:rsidR="0093211F" w:rsidRPr="00E313C0" w:rsidRDefault="0093211F" w:rsidP="0093211F">
      <w:pPr>
        <w:pStyle w:val="Default"/>
        <w:spacing w:line="360" w:lineRule="auto"/>
        <w:ind w:left="1" w:hanging="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313C0">
        <w:rPr>
          <w:rFonts w:ascii="Times New Roman" w:hAnsi="Times New Roman" w:cs="Times New Roman"/>
          <w:color w:val="auto"/>
          <w:sz w:val="20"/>
          <w:szCs w:val="20"/>
        </w:rPr>
        <w:t>2 – </w:t>
      </w:r>
      <w:r w:rsidR="009B21A4" w:rsidRPr="00E313C0">
        <w:rPr>
          <w:rFonts w:ascii="Times New Roman" w:hAnsi="Times New Roman" w:cs="Times New Roman"/>
          <w:color w:val="auto"/>
          <w:sz w:val="20"/>
          <w:szCs w:val="20"/>
        </w:rPr>
        <w:t>znaczący</w:t>
      </w:r>
      <w:r w:rsidRPr="00E313C0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93211F" w:rsidRPr="00E313C0" w:rsidRDefault="0093211F" w:rsidP="0093211F">
      <w:pPr>
        <w:pStyle w:val="Default"/>
        <w:spacing w:line="360" w:lineRule="auto"/>
        <w:ind w:left="1" w:hanging="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313C0">
        <w:rPr>
          <w:rFonts w:ascii="Times New Roman" w:hAnsi="Times New Roman" w:cs="Times New Roman"/>
          <w:color w:val="auto"/>
          <w:sz w:val="20"/>
          <w:szCs w:val="20"/>
        </w:rPr>
        <w:t>1 – podstawowy,</w:t>
      </w:r>
    </w:p>
    <w:p w:rsidR="00B2721F" w:rsidRPr="00E313C0" w:rsidRDefault="00B2721F">
      <w:pPr>
        <w:rPr>
          <w:rFonts w:ascii="Times New Roman" w:hAnsi="Times New Roman" w:cs="Times New Roman"/>
        </w:rPr>
      </w:pPr>
    </w:p>
    <w:sectPr w:rsidR="00B2721F" w:rsidRPr="00E313C0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2A6" w:rsidRDefault="003062A6" w:rsidP="002C0CA5">
      <w:pPr>
        <w:spacing w:line="240" w:lineRule="auto"/>
      </w:pPr>
      <w:r>
        <w:separator/>
      </w:r>
    </w:p>
  </w:endnote>
  <w:endnote w:type="continuationSeparator" w:id="0">
    <w:p w:rsidR="003062A6" w:rsidRDefault="003062A6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2A6" w:rsidRDefault="003062A6" w:rsidP="002C0CA5">
      <w:pPr>
        <w:spacing w:line="240" w:lineRule="auto"/>
      </w:pPr>
      <w:r>
        <w:separator/>
      </w:r>
    </w:p>
  </w:footnote>
  <w:footnote w:type="continuationSeparator" w:id="0">
    <w:p w:rsidR="003062A6" w:rsidRDefault="003062A6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21A86"/>
    <w:rsid w:val="000834BC"/>
    <w:rsid w:val="000946C6"/>
    <w:rsid w:val="000A19CA"/>
    <w:rsid w:val="000C4232"/>
    <w:rsid w:val="001058B1"/>
    <w:rsid w:val="0012460E"/>
    <w:rsid w:val="00125A97"/>
    <w:rsid w:val="00197F95"/>
    <w:rsid w:val="00201B02"/>
    <w:rsid w:val="00207BBF"/>
    <w:rsid w:val="002842E0"/>
    <w:rsid w:val="002C0CA5"/>
    <w:rsid w:val="002C54FD"/>
    <w:rsid w:val="003062A6"/>
    <w:rsid w:val="00326357"/>
    <w:rsid w:val="00341D25"/>
    <w:rsid w:val="0036131B"/>
    <w:rsid w:val="003B5E43"/>
    <w:rsid w:val="003B680D"/>
    <w:rsid w:val="003E5E8F"/>
    <w:rsid w:val="00456A7D"/>
    <w:rsid w:val="004B7E16"/>
    <w:rsid w:val="004F5168"/>
    <w:rsid w:val="005031F1"/>
    <w:rsid w:val="00513F3A"/>
    <w:rsid w:val="0056214B"/>
    <w:rsid w:val="00606F54"/>
    <w:rsid w:val="0063010C"/>
    <w:rsid w:val="006674DC"/>
    <w:rsid w:val="006C766B"/>
    <w:rsid w:val="006D0EB3"/>
    <w:rsid w:val="0072568B"/>
    <w:rsid w:val="00735F91"/>
    <w:rsid w:val="007468D9"/>
    <w:rsid w:val="007B059E"/>
    <w:rsid w:val="007D736E"/>
    <w:rsid w:val="00860FAB"/>
    <w:rsid w:val="00861A40"/>
    <w:rsid w:val="00891B6F"/>
    <w:rsid w:val="008C5679"/>
    <w:rsid w:val="008C5B5B"/>
    <w:rsid w:val="008D3A26"/>
    <w:rsid w:val="008F7E6F"/>
    <w:rsid w:val="00925376"/>
    <w:rsid w:val="0093211F"/>
    <w:rsid w:val="00965A2D"/>
    <w:rsid w:val="00966E0B"/>
    <w:rsid w:val="009B21A4"/>
    <w:rsid w:val="009E71F1"/>
    <w:rsid w:val="00A35E2C"/>
    <w:rsid w:val="00A43564"/>
    <w:rsid w:val="00B2721F"/>
    <w:rsid w:val="00B36C0D"/>
    <w:rsid w:val="00B57F75"/>
    <w:rsid w:val="00B627BF"/>
    <w:rsid w:val="00BE3956"/>
    <w:rsid w:val="00C414BC"/>
    <w:rsid w:val="00CD0414"/>
    <w:rsid w:val="00D65D19"/>
    <w:rsid w:val="00E313C0"/>
    <w:rsid w:val="00E82FF8"/>
    <w:rsid w:val="00EB7B89"/>
    <w:rsid w:val="00ED11F9"/>
    <w:rsid w:val="00EE4F54"/>
    <w:rsid w:val="00F17173"/>
    <w:rsid w:val="00F313F6"/>
    <w:rsid w:val="00F83B9C"/>
    <w:rsid w:val="00FA3ECD"/>
    <w:rsid w:val="00FB0FEB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C3D1B-E16A-48E0-B316-26145DAC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97F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97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16</cp:revision>
  <cp:lastPrinted>2019-03-18T08:34:00Z</cp:lastPrinted>
  <dcterms:created xsi:type="dcterms:W3CDTF">2019-05-01T19:10:00Z</dcterms:created>
  <dcterms:modified xsi:type="dcterms:W3CDTF">2019-09-23T12:11:00Z</dcterms:modified>
</cp:coreProperties>
</file>