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CD0414" w:rsidTr="000C423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414" w:rsidRDefault="00CD0414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0414" w:rsidRPr="00AF40BE" w:rsidRDefault="000855C3" w:rsidP="00417454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Kontrolowane żywienie roślin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0414" w:rsidRPr="003A2588" w:rsidRDefault="00CD0414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A2588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0414" w:rsidRPr="003A2588" w:rsidRDefault="000855C3" w:rsidP="00AF40BE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C87504" w:rsidRPr="000855C3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Tłumaczenie nazwy na j</w:t>
            </w:r>
            <w:r>
              <w:rPr>
                <w:sz w:val="16"/>
                <w:szCs w:val="16"/>
              </w:rPr>
              <w:t>. angielski: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C87504" w:rsidRPr="00AF40BE" w:rsidRDefault="000855C3" w:rsidP="00C875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Controlled plant nutrition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C87504" w:rsidRDefault="00AF40BE" w:rsidP="00AF40B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Ogrodnictwo</w:t>
            </w:r>
          </w:p>
        </w:tc>
      </w:tr>
      <w:tr w:rsidR="00C87504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C87504" w:rsidTr="00965A2D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  <w:r w:rsidR="00791BAC">
              <w:rPr>
                <w:sz w:val="16"/>
                <w:szCs w:val="16"/>
              </w:rPr>
              <w:t xml:space="preserve"> </w:t>
            </w:r>
            <w:r w:rsidR="00791BAC" w:rsidRPr="00791BAC">
              <w:rPr>
                <w:rFonts w:ascii="Times New Roman" w:hAnsi="Times New Roman" w:cs="Times New Roman"/>
                <w:sz w:val="16"/>
                <w:szCs w:val="16"/>
              </w:rPr>
              <w:t>polski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  <w:r w:rsidR="00205C21">
              <w:rPr>
                <w:bCs/>
                <w:sz w:val="16"/>
                <w:szCs w:val="16"/>
              </w:rPr>
              <w:t xml:space="preserve"> I</w:t>
            </w:r>
            <w:r w:rsidR="000855C3">
              <w:rPr>
                <w:bCs/>
                <w:sz w:val="16"/>
                <w:szCs w:val="16"/>
              </w:rPr>
              <w:t>I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4B5613" w:rsidRDefault="00C87504" w:rsidP="00C875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7504" w:rsidTr="000C4232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142E6C" w:rsidP="00C87504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207BBF">
              <w:rPr>
                <w:sz w:val="20"/>
                <w:szCs w:val="16"/>
              </w:rPr>
              <w:t xml:space="preserve"> </w:t>
            </w:r>
            <w:r w:rsidR="00C87504" w:rsidRPr="00207BBF">
              <w:rPr>
                <w:sz w:val="16"/>
                <w:szCs w:val="16"/>
              </w:rPr>
              <w:t>stacjonarne</w:t>
            </w:r>
          </w:p>
          <w:p w:rsidR="00C87504" w:rsidRPr="00CD0414" w:rsidRDefault="00C87504" w:rsidP="00C87504">
            <w:pPr>
              <w:spacing w:line="240" w:lineRule="auto"/>
              <w:rPr>
                <w:b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207BBF">
              <w:rPr>
                <w:sz w:val="20"/>
                <w:szCs w:val="16"/>
              </w:rPr>
              <w:t xml:space="preserve"> </w:t>
            </w:r>
            <w:r w:rsidRPr="00207BBF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AF40BE" w:rsidRDefault="00C87504" w:rsidP="00C87504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F40BE">
              <w:rPr>
                <w:rFonts w:ascii="Times New Roman" w:hAnsi="Times New Roman" w:cs="Times New Roman"/>
                <w:sz w:val="16"/>
                <w:szCs w:val="16"/>
              </w:rPr>
              <w:sym w:font="Wingdings" w:char="F0A8"/>
            </w:r>
            <w:r w:rsidRPr="00AF40BE">
              <w:rPr>
                <w:rFonts w:ascii="Times New Roman" w:hAnsi="Times New Roman" w:cs="Times New Roman"/>
                <w:sz w:val="16"/>
                <w:szCs w:val="16"/>
              </w:rPr>
              <w:t xml:space="preserve"> p</w:t>
            </w:r>
            <w:r w:rsidRPr="00AF40BE">
              <w:rPr>
                <w:rFonts w:ascii="Times New Roman" w:hAnsi="Times New Roman" w:cs="Times New Roman"/>
                <w:bCs/>
                <w:sz w:val="16"/>
                <w:szCs w:val="16"/>
              </w:rPr>
              <w:t>odstawowe</w:t>
            </w:r>
          </w:p>
          <w:p w:rsidR="00C87504" w:rsidRPr="00AF40BE" w:rsidRDefault="009138DC" w:rsidP="00C87504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Pr="00207BBF">
              <w:rPr>
                <w:sz w:val="20"/>
                <w:szCs w:val="16"/>
              </w:rPr>
              <w:t xml:space="preserve"> </w:t>
            </w:r>
            <w:r w:rsidR="00C87504" w:rsidRPr="00AF40BE">
              <w:rPr>
                <w:rFonts w:ascii="Times New Roman" w:hAnsi="Times New Roman" w:cs="Times New Roman"/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bCs/>
                <w:sz w:val="16"/>
                <w:szCs w:val="16"/>
              </w:rPr>
              <w:t xml:space="preserve"> obowiązkowe </w:t>
            </w:r>
          </w:p>
          <w:p w:rsidR="00C87504" w:rsidRPr="00207BBF" w:rsidRDefault="009138DC" w:rsidP="009138DC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Pr="00207BBF">
              <w:rPr>
                <w:sz w:val="20"/>
                <w:szCs w:val="16"/>
              </w:rPr>
              <w:t xml:space="preserve"> </w:t>
            </w:r>
            <w:r w:rsidR="00C87504" w:rsidRPr="00CD0414">
              <w:rPr>
                <w:bCs/>
                <w:sz w:val="16"/>
                <w:szCs w:val="16"/>
              </w:rPr>
              <w:t>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AF40BE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Numer semestru: </w:t>
            </w:r>
            <w:r w:rsidR="000855C3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9138DC" w:rsidP="009138DC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>
              <w:rPr>
                <w:sz w:val="20"/>
                <w:szCs w:val="16"/>
              </w:rPr>
              <w:t xml:space="preserve"> </w:t>
            </w:r>
            <w:r w:rsidR="00C87504" w:rsidRPr="00CD0414">
              <w:rPr>
                <w:bCs/>
                <w:sz w:val="16"/>
                <w:szCs w:val="16"/>
              </w:rPr>
              <w:t xml:space="preserve">semestr </w:t>
            </w:r>
            <w:r w:rsidR="00C87504">
              <w:rPr>
                <w:bCs/>
                <w:sz w:val="16"/>
                <w:szCs w:val="16"/>
              </w:rPr>
              <w:t>zimowy</w:t>
            </w:r>
            <w:r w:rsidR="00C87504" w:rsidRPr="00CD0414">
              <w:rPr>
                <w:bCs/>
                <w:sz w:val="16"/>
                <w:szCs w:val="16"/>
              </w:rPr>
              <w:br/>
            </w:r>
            <w:r w:rsidR="00C87504" w:rsidRPr="00207BBF">
              <w:rPr>
                <w:sz w:val="20"/>
                <w:szCs w:val="16"/>
              </w:rPr>
              <w:sym w:font="Wingdings" w:char="F0A8"/>
            </w:r>
            <w:r w:rsidR="00C87504">
              <w:rPr>
                <w:sz w:val="16"/>
                <w:szCs w:val="16"/>
              </w:rPr>
              <w:t xml:space="preserve"> </w:t>
            </w:r>
            <w:r w:rsidR="00C87504">
              <w:rPr>
                <w:bCs/>
                <w:sz w:val="16"/>
                <w:szCs w:val="16"/>
              </w:rPr>
              <w:t xml:space="preserve">semestr </w:t>
            </w:r>
            <w:r w:rsidR="00C87504" w:rsidRPr="00CD0414">
              <w:rPr>
                <w:bCs/>
                <w:sz w:val="16"/>
                <w:szCs w:val="16"/>
              </w:rPr>
              <w:t>letni</w:t>
            </w:r>
            <w:r w:rsidR="00C87504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C87504" w:rsidTr="000C4232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>
              <w:rPr>
                <w:sz w:val="16"/>
                <w:szCs w:val="16"/>
              </w:rPr>
              <w:t xml:space="preserve"> opis (rocznik)</w:t>
            </w:r>
            <w:r w:rsidRPr="00CD0414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D0414">
              <w:rPr>
                <w:b/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6C766B" w:rsidRDefault="001D3721" w:rsidP="000F27DB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OGR-O2-S-2</w:t>
            </w:r>
            <w:r w:rsidR="00522291" w:rsidRPr="00522291">
              <w:rPr>
                <w:b/>
                <w:sz w:val="16"/>
                <w:szCs w:val="16"/>
              </w:rPr>
              <w:t>Z16.6</w:t>
            </w:r>
          </w:p>
        </w:tc>
      </w:tr>
      <w:tr w:rsidR="00C87504" w:rsidRPr="00CD0414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7D736E" w:rsidRDefault="00AF40BE" w:rsidP="00C8750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AF40BE">
              <w:rPr>
                <w:rFonts w:ascii="Times New Roman" w:hAnsi="Times New Roman" w:cs="Times New Roman"/>
                <w:bCs/>
                <w:sz w:val="16"/>
                <w:szCs w:val="16"/>
              </w:rPr>
              <w:t>Dr. hab. inż. Barbara Łata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582090" w:rsidRDefault="00205C21" w:rsidP="006E5282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Pracownicy</w:t>
            </w:r>
            <w:r w:rsidRPr="00205C2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Zakład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u</w:t>
            </w:r>
            <w:r w:rsidRPr="00205C2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Przyrodniczych Podstaw Ogrodnictwa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r w:rsidR="006E528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Katedry</w:t>
            </w:r>
            <w:r w:rsidR="006E5282" w:rsidRPr="006E528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Ochrony Roślin; Instytut</w:t>
            </w:r>
            <w:r w:rsidR="006E5282">
              <w:rPr>
                <w:rFonts w:ascii="Times New Roman" w:hAnsi="Times New Roman" w:cs="Times New Roman"/>
                <w:bCs/>
                <w:sz w:val="16"/>
                <w:szCs w:val="16"/>
              </w:rPr>
              <w:t>u</w:t>
            </w:r>
            <w:r w:rsidR="006E5282" w:rsidRPr="006E528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Nauk Ogrodniczych</w:t>
            </w:r>
          </w:p>
        </w:tc>
      </w:tr>
      <w:tr w:rsidR="006E5282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6E5282" w:rsidRPr="00582090" w:rsidRDefault="006E5282" w:rsidP="006E5282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Jednostka realizująca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5282" w:rsidRPr="00582090" w:rsidRDefault="006E5282" w:rsidP="006E5282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E83454">
              <w:rPr>
                <w:rFonts w:ascii="Times New Roman" w:hAnsi="Times New Roman" w:cs="Times New Roman"/>
                <w:bCs/>
                <w:sz w:val="16"/>
                <w:szCs w:val="16"/>
              </w:rPr>
              <w:t>Zakład Przyrodniczych Podstaw Ogrodnictwa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, Katedra Ochrony Roślin; Instytut Nauk Ogrodniczych</w:t>
            </w:r>
          </w:p>
        </w:tc>
      </w:tr>
      <w:tr w:rsidR="006E5282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6E5282" w:rsidRPr="00582090" w:rsidRDefault="006E5282" w:rsidP="006E5282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5282" w:rsidRPr="00C87504" w:rsidRDefault="006E5282" w:rsidP="006E5282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87504">
              <w:rPr>
                <w:rFonts w:ascii="Times New Roman" w:hAnsi="Times New Roman" w:cs="Times New Roman"/>
                <w:bCs/>
                <w:sz w:val="16"/>
                <w:szCs w:val="16"/>
              </w:rPr>
              <w:t>Wydział Ogrodnictwa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i</w:t>
            </w:r>
            <w:r w:rsidRPr="00C8750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Biotechnol</w:t>
            </w:r>
            <w:bookmarkStart w:id="0" w:name="_GoBack"/>
            <w:r w:rsidRPr="00C8750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ogii </w:t>
            </w:r>
            <w:bookmarkEnd w:id="0"/>
          </w:p>
        </w:tc>
      </w:tr>
      <w:tr w:rsidR="006E5282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6E5282" w:rsidRPr="00582090" w:rsidRDefault="006E5282" w:rsidP="006E5282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5282" w:rsidRPr="00C719B1" w:rsidRDefault="006E5282" w:rsidP="006E5282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719B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Celem przedmiotu jest pogłębiona, wieloaspektowa analiza elementów kontrolowanego żywienia roślin i korzyści z nim związanych (prawa przyrodnicze i ekonomiczne w kontrolowanym żywieniu roślin). </w:t>
            </w:r>
          </w:p>
          <w:p w:rsidR="006E5282" w:rsidRPr="00C719B1" w:rsidRDefault="006E5282" w:rsidP="006E5282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719B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 części wykładowej zostaną omówione zasady i narzędzia w kontrolowanym żywieniu roślin warzywnych, ozdobnych w uprawie polowej i pod osłonami, roślin sadowniczych, ozdobnych roślin drzewiastych i krzewiastych w szkółkach w warunkach stosowania </w:t>
            </w:r>
            <w:proofErr w:type="spellStart"/>
            <w:r w:rsidRPr="00C719B1">
              <w:rPr>
                <w:rFonts w:ascii="Times New Roman" w:hAnsi="Times New Roman" w:cs="Times New Roman"/>
                <w:bCs/>
                <w:sz w:val="16"/>
                <w:szCs w:val="16"/>
              </w:rPr>
              <w:t>fertygacji</w:t>
            </w:r>
            <w:proofErr w:type="spellEnd"/>
            <w:r w:rsidRPr="00C719B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jak i bez </w:t>
            </w:r>
            <w:proofErr w:type="spellStart"/>
            <w:r w:rsidRPr="00C719B1">
              <w:rPr>
                <w:rFonts w:ascii="Times New Roman" w:hAnsi="Times New Roman" w:cs="Times New Roman"/>
                <w:bCs/>
                <w:sz w:val="16"/>
                <w:szCs w:val="16"/>
              </w:rPr>
              <w:t>fertgacji</w:t>
            </w:r>
            <w:proofErr w:type="spellEnd"/>
            <w:r w:rsidRPr="00C719B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. Zamknięte i otwarte układy nawożenia roślin pod osłonami, systemy dozowania pożywek w nowoczesnych systemach </w:t>
            </w:r>
            <w:proofErr w:type="spellStart"/>
            <w:r w:rsidRPr="00C719B1">
              <w:rPr>
                <w:rFonts w:ascii="Times New Roman" w:hAnsi="Times New Roman" w:cs="Times New Roman"/>
                <w:bCs/>
                <w:sz w:val="16"/>
                <w:szCs w:val="16"/>
              </w:rPr>
              <w:t>fetygacyjnych</w:t>
            </w:r>
            <w:proofErr w:type="spellEnd"/>
            <w:r w:rsidRPr="00C719B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oraz kontrola ich jakości. Przydatność różnych analiz chemicznych, liczb granicznych i  zawartości wskaźnikowych dla makro- i mikroskładników niezbędnych do wzrostu roślin w uprawach glebowych i </w:t>
            </w:r>
            <w:proofErr w:type="spellStart"/>
            <w:r w:rsidRPr="00C719B1">
              <w:rPr>
                <w:rFonts w:ascii="Times New Roman" w:hAnsi="Times New Roman" w:cs="Times New Roman"/>
                <w:bCs/>
                <w:sz w:val="16"/>
                <w:szCs w:val="16"/>
              </w:rPr>
              <w:t>bezglebowych</w:t>
            </w:r>
            <w:proofErr w:type="spellEnd"/>
            <w:r w:rsidRPr="00C719B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ekologiczne aspekty upraw </w:t>
            </w:r>
            <w:proofErr w:type="spellStart"/>
            <w:r w:rsidRPr="00C719B1">
              <w:rPr>
                <w:rFonts w:ascii="Times New Roman" w:hAnsi="Times New Roman" w:cs="Times New Roman"/>
                <w:bCs/>
                <w:sz w:val="16"/>
                <w:szCs w:val="16"/>
              </w:rPr>
              <w:t>bezglebowych</w:t>
            </w:r>
            <w:proofErr w:type="spellEnd"/>
            <w:r w:rsidRPr="00C719B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. Nawożenie drzew w aglomeracjach miejskich i parkach. </w:t>
            </w:r>
          </w:p>
          <w:p w:rsidR="006E5282" w:rsidRPr="00C719B1" w:rsidRDefault="006E5282" w:rsidP="006E5282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719B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Ćwiczenia: Opracowywanie programów kontrolowanego żywienia mineralnego (dawki, terminy, nawozy) dla różnych gatunków roślin w zależności od warunków uprawy (polowe, pod osłonami), metod uprawy (glebowe, </w:t>
            </w:r>
            <w:proofErr w:type="spellStart"/>
            <w:r w:rsidRPr="00C719B1">
              <w:rPr>
                <w:rFonts w:ascii="Times New Roman" w:hAnsi="Times New Roman" w:cs="Times New Roman"/>
                <w:bCs/>
                <w:sz w:val="16"/>
                <w:szCs w:val="16"/>
              </w:rPr>
              <w:t>bezglebowe</w:t>
            </w:r>
            <w:proofErr w:type="spellEnd"/>
            <w:r w:rsidRPr="00C719B1">
              <w:rPr>
                <w:rFonts w:ascii="Times New Roman" w:hAnsi="Times New Roman" w:cs="Times New Roman"/>
                <w:bCs/>
                <w:sz w:val="16"/>
                <w:szCs w:val="16"/>
              </w:rPr>
              <w:t>, z wykorzystaniem podłoży, aeroponika), specyficznych technik nawożenia z wykorzystaniem niezbędnych dla danego systemu/sposobu uprawy/nawożenia danych opatrzonych stosownym komentarzem.</w:t>
            </w:r>
          </w:p>
        </w:tc>
      </w:tr>
      <w:tr w:rsidR="006E5282" w:rsidRPr="00E31A6B" w:rsidTr="00C719B1">
        <w:trPr>
          <w:trHeight w:val="751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6E5282" w:rsidRPr="00582090" w:rsidRDefault="006E5282" w:rsidP="006E5282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5282" w:rsidRPr="004B5613" w:rsidRDefault="006E5282" w:rsidP="006E5282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5613">
              <w:rPr>
                <w:rFonts w:ascii="Times New Roman" w:hAnsi="Times New Roman" w:cs="Times New Roman"/>
                <w:bCs/>
                <w:sz w:val="16"/>
                <w:szCs w:val="16"/>
              </w:rPr>
              <w:t>Wykład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y</w:t>
            </w:r>
            <w:r w:rsidRPr="004B5613">
              <w:rPr>
                <w:rFonts w:ascii="Times New Roman" w:hAnsi="Times New Roman" w:cs="Times New Roman"/>
                <w:bCs/>
                <w:sz w:val="16"/>
                <w:szCs w:val="16"/>
              </w:rPr>
              <w:t>: liczba godzin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- 15</w:t>
            </w:r>
          </w:p>
          <w:p w:rsidR="006E5282" w:rsidRPr="004B5613" w:rsidRDefault="006E5282" w:rsidP="006E5282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85F5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Ćwiczenia: liczba godzin - 15 </w:t>
            </w:r>
          </w:p>
        </w:tc>
      </w:tr>
      <w:tr w:rsidR="006E5282" w:rsidRPr="00E31A6B" w:rsidTr="000C4232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6E5282" w:rsidRPr="00582090" w:rsidRDefault="006E5282" w:rsidP="006E5282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5282" w:rsidRPr="00582090" w:rsidRDefault="006E5282" w:rsidP="006E5282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205C21">
              <w:rPr>
                <w:rFonts w:ascii="Times New Roman" w:hAnsi="Times New Roman" w:cs="Times New Roman"/>
                <w:bCs/>
                <w:sz w:val="16"/>
                <w:szCs w:val="16"/>
              </w:rPr>
              <w:t>wykłady – metody audio-wizualne, ćwiczenia –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analiza materiałów będących podstawą do opracowania programu/ów kontrolowanego żywienia roślin (literaturowa i własna baza danych, w tym analizy ze stacji chemiczno-rolniczej dla plantacji towarowych), opracowywa</w:t>
            </w:r>
            <w:r w:rsidRPr="00205C21">
              <w:rPr>
                <w:rFonts w:ascii="Times New Roman" w:hAnsi="Times New Roman" w:cs="Times New Roman"/>
                <w:bCs/>
                <w:sz w:val="16"/>
                <w:szCs w:val="16"/>
              </w:rPr>
              <w:t>nie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zaleceń nawozowych dla różnorodnych grup upraw uwzględniając ich specyfikę a także elementy krytyczne związane z jakością żywności i zagrożenia środowiskowe. D</w:t>
            </w:r>
            <w:r w:rsidRPr="00205C2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yskusja i sposoby rozwiązywania problemów w kontekście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analizowanych wariantów żywienia</w:t>
            </w:r>
            <w:r w:rsidRPr="00205C2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. </w:t>
            </w:r>
          </w:p>
        </w:tc>
      </w:tr>
      <w:tr w:rsidR="006E5282" w:rsidRPr="00E31A6B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6E5282" w:rsidRDefault="006E5282" w:rsidP="006E5282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:rsidR="006E5282" w:rsidRPr="00582090" w:rsidRDefault="006E5282" w:rsidP="006E5282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5282" w:rsidRPr="00582090" w:rsidRDefault="006E5282" w:rsidP="006E5282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</w:tr>
      <w:tr w:rsidR="006E5282" w:rsidTr="00C719B1">
        <w:trPr>
          <w:trHeight w:val="907"/>
        </w:trPr>
        <w:tc>
          <w:tcPr>
            <w:tcW w:w="2480" w:type="dxa"/>
            <w:gridSpan w:val="2"/>
            <w:vAlign w:val="center"/>
          </w:tcPr>
          <w:p w:rsidR="006E5282" w:rsidRPr="00582090" w:rsidRDefault="006E5282" w:rsidP="006E5282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Efekty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2990" w:type="dxa"/>
            <w:gridSpan w:val="3"/>
          </w:tcPr>
          <w:p w:rsidR="006E5282" w:rsidRDefault="006E5282" w:rsidP="006E5282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Wiedza:</w:t>
            </w:r>
          </w:p>
          <w:p w:rsidR="006E5282" w:rsidRDefault="006E5282" w:rsidP="006E5282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2904">
              <w:rPr>
                <w:rFonts w:ascii="Times New Roman" w:hAnsi="Times New Roman" w:cs="Times New Roman"/>
                <w:sz w:val="16"/>
                <w:szCs w:val="16"/>
              </w:rPr>
              <w:t>W_01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2904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z</w:t>
            </w:r>
            <w:r w:rsidRPr="00474EDC">
              <w:rPr>
                <w:rFonts w:ascii="Times New Roman" w:hAnsi="Times New Roman" w:cs="Times New Roman"/>
                <w:sz w:val="16"/>
                <w:szCs w:val="16"/>
              </w:rPr>
              <w:t xml:space="preserve">na i rozumie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zasady oraz elementy niezbędne dla przygotowania programu kontrolowanego żywienia roślin;</w:t>
            </w:r>
            <w:r w:rsidRPr="00474ED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E5282" w:rsidRDefault="006E5282" w:rsidP="006E5282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2904">
              <w:rPr>
                <w:rFonts w:ascii="Times New Roman" w:hAnsi="Times New Roman" w:cs="Times New Roman"/>
                <w:sz w:val="16"/>
                <w:szCs w:val="16"/>
              </w:rPr>
              <w:t xml:space="preserve">W_02 – </w:t>
            </w:r>
            <w:r w:rsidRPr="00474EDC">
              <w:rPr>
                <w:rFonts w:ascii="Times New Roman" w:hAnsi="Times New Roman" w:cs="Times New Roman"/>
                <w:sz w:val="16"/>
                <w:szCs w:val="16"/>
              </w:rPr>
              <w:t xml:space="preserve">zna i rozumie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specyfikę oraz elementy krytyczne w kontrolowanym żywieniu w zależności od warunków, metod uprawy, technik nawożenia jak i uprawianej rośliny/grupy roślin.</w:t>
            </w:r>
          </w:p>
          <w:p w:rsidR="006E5282" w:rsidRPr="00582090" w:rsidRDefault="006E5282" w:rsidP="006E5282">
            <w:pPr>
              <w:spacing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80" w:type="dxa"/>
            <w:gridSpan w:val="3"/>
          </w:tcPr>
          <w:p w:rsidR="006E5282" w:rsidRPr="00582090" w:rsidRDefault="006E5282" w:rsidP="006E5282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Umiejętności:</w:t>
            </w:r>
          </w:p>
          <w:p w:rsidR="006E5282" w:rsidRDefault="006E5282" w:rsidP="006E5282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2904">
              <w:rPr>
                <w:rFonts w:ascii="Times New Roman" w:hAnsi="Times New Roman" w:cs="Times New Roman"/>
                <w:sz w:val="16"/>
                <w:szCs w:val="16"/>
              </w:rPr>
              <w:t>U_0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7D2904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potrafi zgromadzić niezbędne </w:t>
            </w:r>
            <w:r w:rsidRPr="00AA41BC">
              <w:rPr>
                <w:rFonts w:ascii="Times New Roman" w:hAnsi="Times New Roman" w:cs="Times New Roman"/>
                <w:sz w:val="16"/>
                <w:szCs w:val="16"/>
              </w:rPr>
              <w:t>dane do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41BC">
              <w:rPr>
                <w:rFonts w:ascii="Times New Roman" w:hAnsi="Times New Roman" w:cs="Times New Roman"/>
                <w:sz w:val="16"/>
                <w:szCs w:val="16"/>
              </w:rPr>
              <w:t>opracowywanie program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u/</w:t>
            </w:r>
            <w:r w:rsidRPr="00AA41BC">
              <w:rPr>
                <w:rFonts w:ascii="Times New Roman" w:hAnsi="Times New Roman" w:cs="Times New Roman"/>
                <w:sz w:val="16"/>
                <w:szCs w:val="16"/>
              </w:rPr>
              <w:t>ów kontrolowanego żywienia mineralnego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6E5282" w:rsidRDefault="006E5282" w:rsidP="006E5282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2904">
              <w:rPr>
                <w:rFonts w:ascii="Times New Roman" w:hAnsi="Times New Roman" w:cs="Times New Roman"/>
                <w:sz w:val="16"/>
                <w:szCs w:val="16"/>
              </w:rPr>
              <w:t>U_0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7D2904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Pr="006F2D04">
              <w:rPr>
                <w:rFonts w:ascii="Times New Roman" w:hAnsi="Times New Roman" w:cs="Times New Roman"/>
                <w:sz w:val="16"/>
                <w:szCs w:val="16"/>
              </w:rPr>
              <w:t xml:space="preserve">potrafi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opracować w szczegółach program żywienia roślin w danym sezonie wegetacji uwzględniając </w:t>
            </w:r>
            <w:r w:rsidRPr="00AA41BC">
              <w:rPr>
                <w:rFonts w:ascii="Times New Roman" w:hAnsi="Times New Roman" w:cs="Times New Roman"/>
                <w:sz w:val="16"/>
                <w:szCs w:val="16"/>
              </w:rPr>
              <w:t>warunk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Pr="00AA41BC">
              <w:rPr>
                <w:rFonts w:ascii="Times New Roman" w:hAnsi="Times New Roman" w:cs="Times New Roman"/>
                <w:sz w:val="16"/>
                <w:szCs w:val="16"/>
              </w:rPr>
              <w:t>, metod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ę</w:t>
            </w:r>
            <w:r w:rsidRPr="00AA41BC">
              <w:rPr>
                <w:rFonts w:ascii="Times New Roman" w:hAnsi="Times New Roman" w:cs="Times New Roman"/>
                <w:sz w:val="16"/>
                <w:szCs w:val="16"/>
              </w:rPr>
              <w:t xml:space="preserve"> uprawy, technik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ę</w:t>
            </w:r>
            <w:r w:rsidRPr="00AA41BC">
              <w:rPr>
                <w:rFonts w:ascii="Times New Roman" w:hAnsi="Times New Roman" w:cs="Times New Roman"/>
                <w:sz w:val="16"/>
                <w:szCs w:val="16"/>
              </w:rPr>
              <w:t xml:space="preserve"> nawożenia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(dawki, terminy, nawozy, sposób aplikacji).</w:t>
            </w:r>
          </w:p>
          <w:p w:rsidR="006E5282" w:rsidRPr="00582090" w:rsidRDefault="006E5282" w:rsidP="006E5282">
            <w:pPr>
              <w:spacing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20" w:type="dxa"/>
            <w:gridSpan w:val="4"/>
          </w:tcPr>
          <w:p w:rsidR="006E5282" w:rsidRPr="00BD2417" w:rsidRDefault="006E5282" w:rsidP="006E5282">
            <w:pPr>
              <w:spacing w:line="240" w:lineRule="auto"/>
              <w:rPr>
                <w:bCs/>
                <w:sz w:val="16"/>
                <w:szCs w:val="16"/>
              </w:rPr>
            </w:pPr>
            <w:r w:rsidRPr="00BD2417">
              <w:rPr>
                <w:bCs/>
                <w:sz w:val="16"/>
                <w:szCs w:val="16"/>
              </w:rPr>
              <w:t>Kompetencje</w:t>
            </w:r>
            <w:r>
              <w:rPr>
                <w:bCs/>
                <w:sz w:val="16"/>
                <w:szCs w:val="16"/>
              </w:rPr>
              <w:t>:</w:t>
            </w:r>
          </w:p>
          <w:p w:rsidR="006E5282" w:rsidRPr="00582090" w:rsidRDefault="006E5282" w:rsidP="006E5282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760A49">
              <w:rPr>
                <w:rFonts w:ascii="Times New Roman" w:hAnsi="Times New Roman" w:cs="Times New Roman"/>
                <w:sz w:val="16"/>
                <w:szCs w:val="16"/>
              </w:rPr>
              <w:t>K_0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760A49">
              <w:rPr>
                <w:rFonts w:ascii="Times New Roman" w:hAnsi="Times New Roman" w:cs="Times New Roman"/>
                <w:sz w:val="16"/>
                <w:szCs w:val="16"/>
              </w:rPr>
              <w:t xml:space="preserve"> – jest otwarty na nowe rozwiązania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 inne elementy </w:t>
            </w:r>
            <w:r w:rsidRPr="00760A49">
              <w:rPr>
                <w:rFonts w:ascii="Times New Roman" w:hAnsi="Times New Roman" w:cs="Times New Roman"/>
                <w:sz w:val="16"/>
                <w:szCs w:val="16"/>
              </w:rPr>
              <w:t xml:space="preserve">w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żywieniu roślin </w:t>
            </w:r>
            <w:r w:rsidRPr="00760A49">
              <w:rPr>
                <w:rFonts w:ascii="Times New Roman" w:hAnsi="Times New Roman" w:cs="Times New Roman"/>
                <w:sz w:val="16"/>
                <w:szCs w:val="16"/>
              </w:rPr>
              <w:t xml:space="preserve">służące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coraz bardziej precyzyjnemu dawkowaniu nawozów i zwiększania efektywności w wykorzystaniu składnika/ów z nawozów.</w:t>
            </w:r>
          </w:p>
        </w:tc>
      </w:tr>
      <w:tr w:rsidR="006E5282" w:rsidTr="00C719B1">
        <w:trPr>
          <w:trHeight w:val="829"/>
        </w:trPr>
        <w:tc>
          <w:tcPr>
            <w:tcW w:w="2480" w:type="dxa"/>
            <w:gridSpan w:val="2"/>
            <w:vAlign w:val="center"/>
          </w:tcPr>
          <w:p w:rsidR="006E5282" w:rsidRPr="00582090" w:rsidRDefault="006E5282" w:rsidP="006E5282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Sposób weryfikacji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6E5282" w:rsidRDefault="006E5282" w:rsidP="006E5282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11D5">
              <w:rPr>
                <w:rFonts w:ascii="Times New Roman" w:hAnsi="Times New Roman" w:cs="Times New Roman"/>
                <w:sz w:val="16"/>
                <w:szCs w:val="16"/>
              </w:rPr>
              <w:t>Efekt W_01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W_02, K_01</w:t>
            </w:r>
            <w:r w:rsidRPr="00F711D5">
              <w:rPr>
                <w:rFonts w:ascii="Times New Roman" w:hAnsi="Times New Roman" w:cs="Times New Roman"/>
                <w:sz w:val="16"/>
                <w:szCs w:val="16"/>
              </w:rPr>
              <w:t xml:space="preserve"> –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egzamin (część wykładowa)</w:t>
            </w:r>
          </w:p>
          <w:p w:rsidR="006E5282" w:rsidRPr="001B4EFD" w:rsidRDefault="006E5282" w:rsidP="006E5282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F711D5">
              <w:rPr>
                <w:rFonts w:ascii="Times New Roman" w:hAnsi="Times New Roman" w:cs="Times New Roman"/>
                <w:sz w:val="16"/>
                <w:szCs w:val="16"/>
              </w:rPr>
              <w:t>Efekt</w:t>
            </w:r>
            <w:r w:rsidRPr="00F711D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U_01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, U_02</w:t>
            </w:r>
            <w:r w:rsidRPr="00F711D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–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kolokwia (ćwiczenia)</w:t>
            </w:r>
          </w:p>
        </w:tc>
      </w:tr>
      <w:tr w:rsidR="006E5282" w:rsidTr="000C4232">
        <w:trPr>
          <w:trHeight w:val="505"/>
        </w:trPr>
        <w:tc>
          <w:tcPr>
            <w:tcW w:w="2480" w:type="dxa"/>
            <w:gridSpan w:val="2"/>
            <w:vAlign w:val="center"/>
          </w:tcPr>
          <w:p w:rsidR="006E5282" w:rsidRPr="00582090" w:rsidRDefault="006E5282" w:rsidP="006E5282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Forma dokumentacji osiągniętych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6E5282" w:rsidRPr="004B5613" w:rsidRDefault="006E5282" w:rsidP="006E5282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Ć</w:t>
            </w:r>
            <w:r w:rsidRPr="0075265E">
              <w:rPr>
                <w:rFonts w:ascii="Times New Roman" w:hAnsi="Times New Roman" w:cs="Times New Roman"/>
                <w:bCs/>
                <w:sz w:val="16"/>
                <w:szCs w:val="16"/>
              </w:rPr>
              <w:t>wiczenia -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75265E">
              <w:rPr>
                <w:rFonts w:ascii="Times New Roman" w:hAnsi="Times New Roman" w:cs="Times New Roman"/>
                <w:bCs/>
                <w:sz w:val="16"/>
                <w:szCs w:val="16"/>
              </w:rPr>
              <w:t>kartoteka ocen studentów wraz ze stosowaną punktacją oraz prace pisemne; egzamin - prace pisemne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</w:tr>
      <w:tr w:rsidR="006E5282" w:rsidTr="000C4232">
        <w:trPr>
          <w:trHeight w:val="527"/>
        </w:trPr>
        <w:tc>
          <w:tcPr>
            <w:tcW w:w="2480" w:type="dxa"/>
            <w:gridSpan w:val="2"/>
            <w:vAlign w:val="center"/>
          </w:tcPr>
          <w:p w:rsidR="006E5282" w:rsidRDefault="006E5282" w:rsidP="006E5282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Elementy i wagi mające wpływ</w:t>
            </w:r>
          </w:p>
          <w:p w:rsidR="006E5282" w:rsidRPr="00582090" w:rsidRDefault="006E5282" w:rsidP="006E5282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 xml:space="preserve"> na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:rsidR="006E5282" w:rsidRPr="008366E5" w:rsidRDefault="006E5282" w:rsidP="006E5282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366E5">
              <w:rPr>
                <w:rFonts w:ascii="Times New Roman" w:hAnsi="Times New Roman" w:cs="Times New Roman"/>
                <w:bCs/>
                <w:sz w:val="16"/>
                <w:szCs w:val="16"/>
              </w:rPr>
              <w:t>Egzamin – 60%, Ćwiczenia –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366E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kolokwium –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  <w:r w:rsidRPr="008366E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0%; W przypadku prac pisemnych minimalna liczba pkt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za każdą pracę </w:t>
            </w:r>
            <w:r w:rsidRPr="008366E5">
              <w:rPr>
                <w:rFonts w:ascii="Times New Roman" w:hAnsi="Times New Roman" w:cs="Times New Roman"/>
                <w:bCs/>
                <w:sz w:val="16"/>
                <w:szCs w:val="16"/>
              </w:rPr>
              <w:t>powinna wynieść 5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  <w:r w:rsidRPr="008366E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%, aby element został uznany jako zaliczony. </w:t>
            </w:r>
          </w:p>
          <w:p w:rsidR="006E5282" w:rsidRPr="004B5613" w:rsidRDefault="006E5282" w:rsidP="006E528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366E5">
              <w:rPr>
                <w:rFonts w:ascii="Times New Roman" w:hAnsi="Times New Roman" w:cs="Times New Roman"/>
                <w:bCs/>
                <w:sz w:val="16"/>
                <w:szCs w:val="16"/>
              </w:rPr>
              <w:t>W przypadku nie zaliczenia poszczególnych elementów w pierwszym terminie studentowi przysługuje termin poprawkowy. Terminy i formy wszystkich zaliczeń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366E5">
              <w:rPr>
                <w:rFonts w:ascii="Times New Roman" w:hAnsi="Times New Roman" w:cs="Times New Roman"/>
                <w:bCs/>
                <w:sz w:val="16"/>
                <w:szCs w:val="16"/>
              </w:rPr>
              <w:t>i wymagania ustalane są ze studentem na początku semestru.</w:t>
            </w:r>
          </w:p>
        </w:tc>
      </w:tr>
      <w:tr w:rsidR="006E5282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:rsidR="006E5282" w:rsidRPr="00582090" w:rsidRDefault="006E5282" w:rsidP="006E5282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6E5282" w:rsidRPr="004B5613" w:rsidRDefault="006E5282" w:rsidP="006E5282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4ED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Sale wykładowe, laboratorium chemiczne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–</w:t>
            </w:r>
            <w:r w:rsidRPr="00474ED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ćwiczenia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</w:tr>
      <w:tr w:rsidR="006E5282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6E5282" w:rsidRPr="00582090" w:rsidRDefault="006E5282" w:rsidP="006E5282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Literat</w:t>
            </w:r>
            <w:r>
              <w:rPr>
                <w:sz w:val="16"/>
                <w:szCs w:val="16"/>
              </w:rPr>
              <w:t>ura podstawowa i uzupełniająca:</w:t>
            </w:r>
          </w:p>
          <w:p w:rsidR="006E5282" w:rsidRDefault="006E5282" w:rsidP="006E5282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Pr="0075265E">
              <w:rPr>
                <w:rFonts w:ascii="Times New Roman" w:hAnsi="Times New Roman" w:cs="Times New Roman"/>
                <w:sz w:val="16"/>
                <w:szCs w:val="16"/>
              </w:rPr>
              <w:t xml:space="preserve"> Komosa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A (red)</w:t>
            </w:r>
            <w:r w:rsidRPr="0075265E">
              <w:rPr>
                <w:rFonts w:ascii="Times New Roman" w:hAnsi="Times New Roman" w:cs="Times New Roman"/>
                <w:sz w:val="16"/>
                <w:szCs w:val="16"/>
              </w:rPr>
              <w:t xml:space="preserve">. Żywienie roślin ogrodniczych. Podstawy i perspektywy Red. </w:t>
            </w:r>
            <w:proofErr w:type="spellStart"/>
            <w:r w:rsidRPr="0075265E">
              <w:rPr>
                <w:rFonts w:ascii="Times New Roman" w:hAnsi="Times New Roman" w:cs="Times New Roman"/>
                <w:sz w:val="16"/>
                <w:szCs w:val="16"/>
              </w:rPr>
              <w:t>PWRiL</w:t>
            </w:r>
            <w:proofErr w:type="spellEnd"/>
            <w:r w:rsidRPr="0075265E">
              <w:rPr>
                <w:rFonts w:ascii="Times New Roman" w:hAnsi="Times New Roman" w:cs="Times New Roman"/>
                <w:sz w:val="16"/>
                <w:szCs w:val="16"/>
              </w:rPr>
              <w:t>, Poznań.</w:t>
            </w:r>
          </w:p>
          <w:p w:rsidR="006E5282" w:rsidRDefault="006E5282" w:rsidP="006E5282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 Wójcik P. (red). Zrównoważone nawożenie roślin ogrodniczych. Opracowanie Instytut Ogrodnictwa.</w:t>
            </w:r>
          </w:p>
          <w:p w:rsidR="006E5282" w:rsidRPr="0075265E" w:rsidRDefault="006E5282" w:rsidP="006E5282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3. Sady W. Nawożenie warzyw polowych..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Plantpress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6E5282" w:rsidRDefault="006E5282" w:rsidP="006E5282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</w:t>
            </w:r>
            <w:r w:rsidRPr="0075265E">
              <w:rPr>
                <w:rFonts w:ascii="Times New Roman" w:hAnsi="Times New Roman" w:cs="Times New Roman"/>
                <w:sz w:val="16"/>
                <w:szCs w:val="16"/>
              </w:rPr>
              <w:t xml:space="preserve"> Łata B., Stankiewicz-Kosyl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5265E">
              <w:rPr>
                <w:rFonts w:ascii="Times New Roman" w:hAnsi="Times New Roman" w:cs="Times New Roman"/>
                <w:sz w:val="16"/>
                <w:szCs w:val="16"/>
              </w:rPr>
              <w:t xml:space="preserve">M., Wińska-Krysiak M. Przewodnik do uprawy roślin ogrodniczych. SGGW, Warszawa. </w:t>
            </w:r>
          </w:p>
          <w:p w:rsidR="006E5282" w:rsidRPr="0075265E" w:rsidRDefault="006E5282" w:rsidP="006E5282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5. Jarociński B.Z. Ocena zasobności gleb użytkowanych sadowniczo w niezbędne składniki mineralne. Zeszyty naukowe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ISiK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205, 13:17-28.</w:t>
            </w:r>
          </w:p>
          <w:p w:rsidR="006E5282" w:rsidRPr="004B5613" w:rsidRDefault="006E5282" w:rsidP="006E5282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</w:t>
            </w:r>
            <w:r w:rsidRPr="0075265E">
              <w:rPr>
                <w:rFonts w:ascii="Times New Roman" w:hAnsi="Times New Roman" w:cs="Times New Roman"/>
                <w:sz w:val="16"/>
                <w:szCs w:val="16"/>
              </w:rPr>
              <w:t>Ustawa z dnia 10 lipca 2007 r. o nawozach i nawożeniu. Dz.U. z 2007 r. Nr 147, poz. 1033; ROZPORZADZENIE (WE) NR 2003/2003 PARLAMENTU EUROPEJSKIEGO I RADY z dnia 13 października 2003 r. w sprawie nawozów.</w:t>
            </w:r>
          </w:p>
        </w:tc>
      </w:tr>
      <w:tr w:rsidR="006E5282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6E5282" w:rsidRDefault="006E5282" w:rsidP="006E5282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UWAGI: </w:t>
            </w:r>
          </w:p>
          <w:p w:rsidR="006E5282" w:rsidRPr="004B5613" w:rsidRDefault="006E5282" w:rsidP="006E5282">
            <w:pPr>
              <w:spacing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75265E">
              <w:rPr>
                <w:rFonts w:ascii="Times New Roman" w:hAnsi="Times New Roman" w:cs="Times New Roman"/>
                <w:bCs/>
                <w:sz w:val="16"/>
                <w:szCs w:val="16"/>
              </w:rPr>
              <w:t>Do wyliczenia oceny końcowej stosowana jest następująca skala: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100-91% pkt - 5,0; </w:t>
            </w:r>
            <w:r w:rsidRPr="0075265E">
              <w:rPr>
                <w:rFonts w:ascii="Times New Roman" w:hAnsi="Times New Roman" w:cs="Times New Roman"/>
                <w:bCs/>
                <w:sz w:val="16"/>
                <w:szCs w:val="16"/>
              </w:rPr>
              <w:t>90-81% pkt -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75265E">
              <w:rPr>
                <w:rFonts w:ascii="Times New Roman" w:hAnsi="Times New Roman" w:cs="Times New Roman"/>
                <w:bCs/>
                <w:sz w:val="16"/>
                <w:szCs w:val="16"/>
              </w:rPr>
              <w:t>4,5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; </w:t>
            </w:r>
            <w:r w:rsidRPr="0075265E">
              <w:rPr>
                <w:rFonts w:ascii="Times New Roman" w:hAnsi="Times New Roman" w:cs="Times New Roman"/>
                <w:bCs/>
                <w:sz w:val="16"/>
                <w:szCs w:val="16"/>
              </w:rPr>
              <w:t>80-71% pkt -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75265E">
              <w:rPr>
                <w:rFonts w:ascii="Times New Roman" w:hAnsi="Times New Roman" w:cs="Times New Roman"/>
                <w:bCs/>
                <w:sz w:val="16"/>
                <w:szCs w:val="16"/>
              </w:rPr>
              <w:t>4,0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; 7</w:t>
            </w:r>
            <w:r w:rsidRPr="0075265E">
              <w:rPr>
                <w:rFonts w:ascii="Times New Roman" w:hAnsi="Times New Roman" w:cs="Times New Roman"/>
                <w:bCs/>
                <w:sz w:val="16"/>
                <w:szCs w:val="16"/>
              </w:rPr>
              <w:t>0-61% pkt -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75265E">
              <w:rPr>
                <w:rFonts w:ascii="Times New Roman" w:hAnsi="Times New Roman" w:cs="Times New Roman"/>
                <w:bCs/>
                <w:sz w:val="16"/>
                <w:szCs w:val="16"/>
              </w:rPr>
              <w:t>3,5,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75265E">
              <w:rPr>
                <w:rFonts w:ascii="Times New Roman" w:hAnsi="Times New Roman" w:cs="Times New Roman"/>
                <w:bCs/>
                <w:sz w:val="16"/>
                <w:szCs w:val="16"/>
              </w:rPr>
              <w:t>60-51% pkt -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75265E">
              <w:rPr>
                <w:rFonts w:ascii="Times New Roman" w:hAnsi="Times New Roman" w:cs="Times New Roman"/>
                <w:bCs/>
                <w:sz w:val="16"/>
                <w:szCs w:val="16"/>
              </w:rPr>
              <w:t>3,0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  <w:p w:rsidR="006E5282" w:rsidRPr="004B5613" w:rsidRDefault="006E5282" w:rsidP="006E5282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F7E6F" w:rsidRDefault="008F7E6F">
      <w:pPr>
        <w:rPr>
          <w:sz w:val="16"/>
        </w:rPr>
      </w:pPr>
    </w:p>
    <w:p w:rsidR="00ED11F9" w:rsidRPr="00A829F5" w:rsidRDefault="00ED11F9" w:rsidP="00ED11F9">
      <w:pPr>
        <w:rPr>
          <w:sz w:val="16"/>
        </w:rPr>
      </w:pPr>
      <w:r w:rsidRPr="00582090">
        <w:rPr>
          <w:sz w:val="16"/>
        </w:rPr>
        <w:t xml:space="preserve">Wskaźniki ilościowe </w:t>
      </w:r>
      <w:r>
        <w:rPr>
          <w:sz w:val="16"/>
        </w:rPr>
        <w:t>charakteryzujące moduł/przedmiot:</w:t>
      </w:r>
      <w:r w:rsidR="00A829F5" w:rsidRPr="00A829F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D11F9" w:rsidRPr="00A87261" w:rsidTr="006478A0">
        <w:trPr>
          <w:trHeight w:val="536"/>
        </w:trPr>
        <w:tc>
          <w:tcPr>
            <w:tcW w:w="9070" w:type="dxa"/>
            <w:vAlign w:val="center"/>
          </w:tcPr>
          <w:p w:rsidR="00ED11F9" w:rsidRPr="00582090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A87261" w:rsidRDefault="001D3721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  <w:r w:rsidR="009B20CD">
              <w:rPr>
                <w:b/>
                <w:bCs/>
                <w:sz w:val="18"/>
                <w:szCs w:val="18"/>
              </w:rPr>
              <w:t>5</w:t>
            </w:r>
            <w:r w:rsidR="00ED11F9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ED11F9" w:rsidRPr="00A87261" w:rsidTr="006478A0">
        <w:trPr>
          <w:trHeight w:val="476"/>
        </w:trPr>
        <w:tc>
          <w:tcPr>
            <w:tcW w:w="9070" w:type="dxa"/>
            <w:vAlign w:val="center"/>
          </w:tcPr>
          <w:p w:rsidR="00ED11F9" w:rsidRPr="00B40FA9" w:rsidRDefault="00ED11F9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0706B4" w:rsidRDefault="000706B4" w:rsidP="00DA7437">
            <w:pPr>
              <w:rPr>
                <w:b/>
                <w:bCs/>
                <w:sz w:val="18"/>
                <w:szCs w:val="18"/>
              </w:rPr>
            </w:pPr>
            <w:r w:rsidRPr="000706B4">
              <w:rPr>
                <w:b/>
                <w:bCs/>
                <w:sz w:val="18"/>
                <w:szCs w:val="18"/>
              </w:rPr>
              <w:t>1,5</w:t>
            </w:r>
            <w:r w:rsidR="00C719B1" w:rsidRPr="000706B4">
              <w:rPr>
                <w:b/>
                <w:bCs/>
                <w:sz w:val="18"/>
                <w:szCs w:val="18"/>
              </w:rPr>
              <w:t xml:space="preserve"> </w:t>
            </w:r>
            <w:r w:rsidR="00ED11F9" w:rsidRPr="000706B4">
              <w:rPr>
                <w:b/>
                <w:bCs/>
                <w:sz w:val="18"/>
                <w:szCs w:val="18"/>
              </w:rPr>
              <w:t>ECTS</w:t>
            </w:r>
          </w:p>
        </w:tc>
      </w:tr>
    </w:tbl>
    <w:p w:rsidR="00ED11F9" w:rsidRDefault="00ED11F9" w:rsidP="00ED11F9"/>
    <w:p w:rsidR="00ED11F9" w:rsidRPr="00A829F5" w:rsidRDefault="00ED11F9" w:rsidP="00ED11F9">
      <w:pPr>
        <w:rPr>
          <w:sz w:val="16"/>
        </w:rPr>
      </w:pPr>
      <w:r w:rsidRPr="0058648C">
        <w:rPr>
          <w:sz w:val="18"/>
        </w:rPr>
        <w:t xml:space="preserve">Tabela </w:t>
      </w:r>
      <w:r>
        <w:rPr>
          <w:sz w:val="18"/>
        </w:rPr>
        <w:t>zgodności</w:t>
      </w:r>
      <w:r w:rsidRPr="0058648C">
        <w:rPr>
          <w:sz w:val="18"/>
        </w:rPr>
        <w:t xml:space="preserve"> kierunkowych efektów </w:t>
      </w:r>
      <w:r w:rsidR="009342C3">
        <w:rPr>
          <w:sz w:val="18"/>
        </w:rPr>
        <w:t>ucz</w:t>
      </w:r>
      <w:r w:rsidRPr="0058648C">
        <w:rPr>
          <w:sz w:val="18"/>
        </w:rPr>
        <w:t>enia</w:t>
      </w:r>
      <w:r w:rsidR="001F749B">
        <w:rPr>
          <w:sz w:val="18"/>
        </w:rPr>
        <w:t xml:space="preserve"> się</w:t>
      </w:r>
      <w:r w:rsidRPr="0058648C">
        <w:rPr>
          <w:sz w:val="18"/>
        </w:rPr>
        <w:t xml:space="preserve"> </w:t>
      </w:r>
      <w:r w:rsidRPr="00DC6602">
        <w:rPr>
          <w:sz w:val="18"/>
        </w:rPr>
        <w:t>z</w:t>
      </w:r>
      <w:r>
        <w:rPr>
          <w:sz w:val="18"/>
        </w:rPr>
        <w:t xml:space="preserve"> </w:t>
      </w:r>
      <w:r w:rsidRPr="0058648C">
        <w:rPr>
          <w:sz w:val="18"/>
        </w:rPr>
        <w:t>efektami przedmiotu</w:t>
      </w:r>
      <w:r>
        <w:rPr>
          <w:sz w:val="18"/>
        </w:rPr>
        <w:t>:</w:t>
      </w:r>
      <w:r w:rsidR="00A829F5" w:rsidRPr="00A829F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ED11F9" w:rsidRPr="0058648C" w:rsidRDefault="00ED11F9" w:rsidP="00ED11F9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4563"/>
        <w:gridCol w:w="3001"/>
        <w:gridCol w:w="1381"/>
      </w:tblGrid>
      <w:tr w:rsidR="0093211F" w:rsidRPr="00FB1C10" w:rsidTr="0093211F">
        <w:tc>
          <w:tcPr>
            <w:tcW w:w="1547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kategoria</w:t>
            </w:r>
            <w:r w:rsidRPr="00FB1C10">
              <w:rPr>
                <w:bCs/>
                <w:sz w:val="18"/>
                <w:szCs w:val="18"/>
              </w:rPr>
              <w:t xml:space="preserve"> efektu</w:t>
            </w:r>
          </w:p>
        </w:tc>
        <w:tc>
          <w:tcPr>
            <w:tcW w:w="4563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Efekty uczenia się dla zajęć</w:t>
            </w:r>
            <w:r w:rsidRPr="00FB1C10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3001" w:type="dxa"/>
          </w:tcPr>
          <w:p w:rsidR="0093211F" w:rsidRPr="00FB1C10" w:rsidRDefault="0093211F" w:rsidP="008F7E6F">
            <w:pPr>
              <w:jc w:val="center"/>
              <w:rPr>
                <w:bCs/>
                <w:sz w:val="18"/>
                <w:szCs w:val="18"/>
              </w:rPr>
            </w:pPr>
            <w:r w:rsidRPr="00FB1C10">
              <w:rPr>
                <w:bCs/>
                <w:sz w:val="18"/>
                <w:szCs w:val="18"/>
              </w:rPr>
              <w:t xml:space="preserve">Odniesienie do efektów dla programu </w:t>
            </w:r>
            <w:r>
              <w:rPr>
                <w:bCs/>
                <w:sz w:val="18"/>
                <w:szCs w:val="18"/>
              </w:rPr>
              <w:t>studiów dla</w:t>
            </w:r>
            <w:r w:rsidRPr="00FB1C10">
              <w:rPr>
                <w:bCs/>
                <w:sz w:val="18"/>
                <w:szCs w:val="18"/>
              </w:rPr>
              <w:t xml:space="preserve"> kierunku</w:t>
            </w:r>
          </w:p>
        </w:tc>
        <w:tc>
          <w:tcPr>
            <w:tcW w:w="1381" w:type="dxa"/>
          </w:tcPr>
          <w:p w:rsidR="0093211F" w:rsidRPr="0093211F" w:rsidRDefault="0093211F" w:rsidP="008F7E6F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>
              <w:rPr>
                <w:rFonts w:cs="Times New Roman"/>
                <w:sz w:val="18"/>
                <w:szCs w:val="18"/>
              </w:rPr>
              <w:t>O</w:t>
            </w:r>
            <w:r w:rsidRPr="0093211F">
              <w:rPr>
                <w:rFonts w:cs="Times New Roman"/>
                <w:sz w:val="18"/>
                <w:szCs w:val="18"/>
              </w:rPr>
              <w:t>ddziaływanie zajęć na efekt kierunkowy</w:t>
            </w:r>
            <w:r>
              <w:rPr>
                <w:rFonts w:cs="Times New Roman"/>
                <w:sz w:val="18"/>
                <w:szCs w:val="18"/>
              </w:rPr>
              <w:t>*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</w:tc>
      </w:tr>
      <w:tr w:rsidR="0093211F" w:rsidRPr="00FB1C10" w:rsidTr="0093211F">
        <w:tc>
          <w:tcPr>
            <w:tcW w:w="1547" w:type="dxa"/>
          </w:tcPr>
          <w:p w:rsidR="0093211F" w:rsidRPr="004B5613" w:rsidRDefault="0093211F" w:rsidP="006478A0">
            <w:pPr>
              <w:rPr>
                <w:bCs/>
                <w:color w:val="A6A6A6"/>
                <w:sz w:val="16"/>
                <w:szCs w:val="16"/>
              </w:rPr>
            </w:pPr>
            <w:r w:rsidRPr="004B5613">
              <w:rPr>
                <w:bCs/>
                <w:sz w:val="16"/>
                <w:szCs w:val="16"/>
              </w:rPr>
              <w:t xml:space="preserve">Wiedza </w:t>
            </w:r>
            <w:r w:rsidR="004B5613" w:rsidRPr="004B5613">
              <w:rPr>
                <w:bCs/>
                <w:sz w:val="16"/>
                <w:szCs w:val="16"/>
              </w:rPr>
              <w:t>-</w:t>
            </w:r>
            <w:r w:rsidRPr="004B5613">
              <w:rPr>
                <w:bCs/>
                <w:color w:val="A6A6A6"/>
                <w:sz w:val="16"/>
                <w:szCs w:val="16"/>
              </w:rPr>
              <w:t xml:space="preserve"> </w:t>
            </w:r>
            <w:r w:rsidR="00FF435F" w:rsidRPr="004B5613">
              <w:rPr>
                <w:sz w:val="16"/>
                <w:szCs w:val="16"/>
              </w:rPr>
              <w:t>W_01</w:t>
            </w:r>
          </w:p>
        </w:tc>
        <w:tc>
          <w:tcPr>
            <w:tcW w:w="4563" w:type="dxa"/>
          </w:tcPr>
          <w:p w:rsidR="0093211F" w:rsidRPr="004B5613" w:rsidRDefault="000F56B5" w:rsidP="00DA7437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z</w:t>
            </w:r>
            <w:r w:rsidR="004137CD" w:rsidRPr="004137CD">
              <w:rPr>
                <w:rFonts w:ascii="Times New Roman" w:hAnsi="Times New Roman" w:cs="Times New Roman"/>
                <w:bCs/>
                <w:sz w:val="16"/>
                <w:szCs w:val="16"/>
              </w:rPr>
              <w:t>na i rozumie zasady oraz elementy niezbędne dla przygotowania programu kontrolowanego żywienia roślin</w:t>
            </w:r>
            <w:r w:rsidR="004137CD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  <w:tc>
          <w:tcPr>
            <w:tcW w:w="3001" w:type="dxa"/>
          </w:tcPr>
          <w:p w:rsidR="0093211F" w:rsidRPr="004B5613" w:rsidRDefault="009B20CD" w:rsidP="003D502E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B20CD">
              <w:rPr>
                <w:rFonts w:ascii="Times New Roman" w:hAnsi="Times New Roman" w:cs="Times New Roman"/>
                <w:bCs/>
                <w:sz w:val="16"/>
                <w:szCs w:val="16"/>
              </w:rPr>
              <w:t>K_W04</w:t>
            </w:r>
          </w:p>
        </w:tc>
        <w:tc>
          <w:tcPr>
            <w:tcW w:w="1381" w:type="dxa"/>
          </w:tcPr>
          <w:p w:rsidR="0093211F" w:rsidRPr="004B5613" w:rsidRDefault="009B20CD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</w:tr>
      <w:tr w:rsidR="0093211F" w:rsidRPr="00FB1C10" w:rsidTr="0093211F">
        <w:tc>
          <w:tcPr>
            <w:tcW w:w="1547" w:type="dxa"/>
          </w:tcPr>
          <w:p w:rsidR="0093211F" w:rsidRPr="004B5613" w:rsidRDefault="0093211F" w:rsidP="006478A0">
            <w:pPr>
              <w:rPr>
                <w:bCs/>
                <w:sz w:val="16"/>
                <w:szCs w:val="16"/>
              </w:rPr>
            </w:pPr>
            <w:r w:rsidRPr="004B5613">
              <w:rPr>
                <w:bCs/>
                <w:sz w:val="16"/>
                <w:szCs w:val="16"/>
              </w:rPr>
              <w:t xml:space="preserve">Wiedza </w:t>
            </w:r>
            <w:r w:rsidR="004B5613" w:rsidRPr="004B5613">
              <w:rPr>
                <w:bCs/>
                <w:sz w:val="16"/>
                <w:szCs w:val="16"/>
              </w:rPr>
              <w:t>-</w:t>
            </w:r>
            <w:r w:rsidR="001B4EFD" w:rsidRPr="004B5613">
              <w:rPr>
                <w:bCs/>
                <w:sz w:val="16"/>
                <w:szCs w:val="16"/>
              </w:rPr>
              <w:t xml:space="preserve"> W_02</w:t>
            </w:r>
          </w:p>
        </w:tc>
        <w:tc>
          <w:tcPr>
            <w:tcW w:w="4563" w:type="dxa"/>
          </w:tcPr>
          <w:p w:rsidR="0093211F" w:rsidRPr="004B5613" w:rsidRDefault="000F56B5" w:rsidP="003D502E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z</w:t>
            </w:r>
            <w:r w:rsidR="004137CD" w:rsidRPr="004137CD">
              <w:rPr>
                <w:rFonts w:ascii="Times New Roman" w:hAnsi="Times New Roman" w:cs="Times New Roman"/>
                <w:bCs/>
                <w:sz w:val="16"/>
                <w:szCs w:val="16"/>
              </w:rPr>
              <w:t>na i rozumie specyfikę oraz elementy krytyczne w kontrolowanym żywieniu w zależności od warunków, metod uprawy, technik nawożenia jak i uprawianej rośliny/grupy roślin.</w:t>
            </w:r>
          </w:p>
        </w:tc>
        <w:tc>
          <w:tcPr>
            <w:tcW w:w="3001" w:type="dxa"/>
          </w:tcPr>
          <w:p w:rsidR="0093211F" w:rsidRPr="004B5613" w:rsidRDefault="009B20CD" w:rsidP="003D502E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K_W09</w:t>
            </w:r>
          </w:p>
        </w:tc>
        <w:tc>
          <w:tcPr>
            <w:tcW w:w="1381" w:type="dxa"/>
          </w:tcPr>
          <w:p w:rsidR="0093211F" w:rsidRPr="004B5613" w:rsidRDefault="009B20CD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  <w:tr w:rsidR="0093211F" w:rsidRPr="00FB1C10" w:rsidTr="0093211F">
        <w:tc>
          <w:tcPr>
            <w:tcW w:w="1547" w:type="dxa"/>
          </w:tcPr>
          <w:p w:rsidR="0093211F" w:rsidRPr="004B5613" w:rsidRDefault="0093211F" w:rsidP="006478A0">
            <w:pPr>
              <w:rPr>
                <w:bCs/>
                <w:sz w:val="16"/>
                <w:szCs w:val="16"/>
              </w:rPr>
            </w:pPr>
            <w:r w:rsidRPr="004B5613">
              <w:rPr>
                <w:bCs/>
                <w:sz w:val="16"/>
                <w:szCs w:val="16"/>
              </w:rPr>
              <w:t xml:space="preserve">Umiejętności </w:t>
            </w:r>
            <w:r w:rsidR="004B5613" w:rsidRPr="004B5613">
              <w:rPr>
                <w:bCs/>
                <w:sz w:val="16"/>
                <w:szCs w:val="16"/>
              </w:rPr>
              <w:t>-</w:t>
            </w:r>
            <w:r w:rsidRPr="004B5613">
              <w:rPr>
                <w:bCs/>
                <w:sz w:val="16"/>
                <w:szCs w:val="16"/>
              </w:rPr>
              <w:t xml:space="preserve"> </w:t>
            </w:r>
            <w:r w:rsidR="00FF435F" w:rsidRPr="004B5613">
              <w:rPr>
                <w:sz w:val="16"/>
                <w:szCs w:val="16"/>
              </w:rPr>
              <w:t>U_01</w:t>
            </w:r>
          </w:p>
        </w:tc>
        <w:tc>
          <w:tcPr>
            <w:tcW w:w="4563" w:type="dxa"/>
          </w:tcPr>
          <w:p w:rsidR="0093211F" w:rsidRPr="004B5613" w:rsidRDefault="000F56B5" w:rsidP="003D502E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p</w:t>
            </w:r>
            <w:r w:rsidR="004137CD" w:rsidRPr="004137CD">
              <w:rPr>
                <w:rFonts w:ascii="Times New Roman" w:hAnsi="Times New Roman" w:cs="Times New Roman"/>
                <w:bCs/>
                <w:sz w:val="16"/>
                <w:szCs w:val="16"/>
              </w:rPr>
              <w:t>otrafi zgromadzić niezbędne dane do</w:t>
            </w:r>
            <w:r w:rsidR="009138D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4137CD" w:rsidRPr="004137CD">
              <w:rPr>
                <w:rFonts w:ascii="Times New Roman" w:hAnsi="Times New Roman" w:cs="Times New Roman"/>
                <w:bCs/>
                <w:sz w:val="16"/>
                <w:szCs w:val="16"/>
              </w:rPr>
              <w:t>opracowywanie programu/ów kontrolowanego żywienia mineralnego</w:t>
            </w:r>
            <w:r w:rsidR="004137CD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  <w:tc>
          <w:tcPr>
            <w:tcW w:w="3001" w:type="dxa"/>
          </w:tcPr>
          <w:p w:rsidR="0093211F" w:rsidRPr="004B5613" w:rsidRDefault="00C96E09" w:rsidP="003D502E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96E09">
              <w:rPr>
                <w:rFonts w:ascii="Times New Roman" w:hAnsi="Times New Roman" w:cs="Times New Roman"/>
                <w:bCs/>
                <w:sz w:val="16"/>
                <w:szCs w:val="16"/>
              </w:rPr>
              <w:t>K_U07</w:t>
            </w:r>
          </w:p>
        </w:tc>
        <w:tc>
          <w:tcPr>
            <w:tcW w:w="1381" w:type="dxa"/>
          </w:tcPr>
          <w:p w:rsidR="0093211F" w:rsidRPr="004B5613" w:rsidRDefault="00C96E09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  <w:tr w:rsidR="00F568D7" w:rsidRPr="00FB1C10" w:rsidTr="0093211F">
        <w:tc>
          <w:tcPr>
            <w:tcW w:w="1547" w:type="dxa"/>
          </w:tcPr>
          <w:p w:rsidR="00F568D7" w:rsidRPr="004B5613" w:rsidRDefault="00F568D7" w:rsidP="00F568D7">
            <w:pPr>
              <w:rPr>
                <w:bCs/>
                <w:color w:val="A6A6A6"/>
                <w:sz w:val="16"/>
                <w:szCs w:val="16"/>
              </w:rPr>
            </w:pPr>
            <w:r w:rsidRPr="004B5613">
              <w:rPr>
                <w:bCs/>
                <w:sz w:val="16"/>
                <w:szCs w:val="16"/>
              </w:rPr>
              <w:t xml:space="preserve">Umiejętności - </w:t>
            </w:r>
            <w:r w:rsidRPr="004B5613">
              <w:rPr>
                <w:sz w:val="16"/>
                <w:szCs w:val="16"/>
              </w:rPr>
              <w:t>U_0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4563" w:type="dxa"/>
          </w:tcPr>
          <w:p w:rsidR="00F568D7" w:rsidRPr="004B5613" w:rsidRDefault="000F56B5" w:rsidP="003D502E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p</w:t>
            </w:r>
            <w:r w:rsidR="004137CD" w:rsidRPr="004137CD">
              <w:rPr>
                <w:rFonts w:ascii="Times New Roman" w:hAnsi="Times New Roman" w:cs="Times New Roman"/>
                <w:bCs/>
                <w:sz w:val="16"/>
                <w:szCs w:val="16"/>
              </w:rPr>
              <w:t>otrafi opracować w szczegółach program żywienia roślin w danym sezonie wegetacji uwzględniając</w:t>
            </w:r>
            <w:r w:rsidR="009138D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4137CD" w:rsidRPr="004137CD">
              <w:rPr>
                <w:rFonts w:ascii="Times New Roman" w:hAnsi="Times New Roman" w:cs="Times New Roman"/>
                <w:bCs/>
                <w:sz w:val="16"/>
                <w:szCs w:val="16"/>
              </w:rPr>
              <w:t>warunki, metodę uprawy, technikę nawożenia (dawki, terminy, nawozy, sposób aplikacji).</w:t>
            </w:r>
          </w:p>
        </w:tc>
        <w:tc>
          <w:tcPr>
            <w:tcW w:w="3001" w:type="dxa"/>
          </w:tcPr>
          <w:p w:rsidR="00F568D7" w:rsidRPr="004B5613" w:rsidRDefault="00C96E09" w:rsidP="003D502E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96E09">
              <w:rPr>
                <w:rFonts w:ascii="Times New Roman" w:hAnsi="Times New Roman" w:cs="Times New Roman"/>
                <w:bCs/>
                <w:sz w:val="16"/>
                <w:szCs w:val="16"/>
              </w:rPr>
              <w:t>K_U04</w:t>
            </w:r>
          </w:p>
        </w:tc>
        <w:tc>
          <w:tcPr>
            <w:tcW w:w="1381" w:type="dxa"/>
          </w:tcPr>
          <w:p w:rsidR="00F568D7" w:rsidRPr="004B5613" w:rsidRDefault="00C96E09" w:rsidP="00F568D7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  <w:tr w:rsidR="0093211F" w:rsidRPr="00FB1C10" w:rsidTr="0093211F">
        <w:tc>
          <w:tcPr>
            <w:tcW w:w="1547" w:type="dxa"/>
          </w:tcPr>
          <w:p w:rsidR="0093211F" w:rsidRPr="004B5613" w:rsidRDefault="0093211F" w:rsidP="006478A0">
            <w:pPr>
              <w:rPr>
                <w:bCs/>
                <w:sz w:val="16"/>
                <w:szCs w:val="16"/>
              </w:rPr>
            </w:pPr>
            <w:r w:rsidRPr="004B5613">
              <w:rPr>
                <w:bCs/>
                <w:sz w:val="16"/>
                <w:szCs w:val="16"/>
              </w:rPr>
              <w:t xml:space="preserve">Kompetencje - </w:t>
            </w:r>
            <w:r w:rsidR="00FF435F" w:rsidRPr="004B5613">
              <w:rPr>
                <w:sz w:val="16"/>
                <w:szCs w:val="16"/>
              </w:rPr>
              <w:t>K_01</w:t>
            </w:r>
          </w:p>
        </w:tc>
        <w:tc>
          <w:tcPr>
            <w:tcW w:w="4563" w:type="dxa"/>
          </w:tcPr>
          <w:p w:rsidR="0093211F" w:rsidRPr="004B5613" w:rsidRDefault="000F56B5" w:rsidP="003D502E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j</w:t>
            </w:r>
            <w:r w:rsidR="004137CD" w:rsidRPr="004137CD">
              <w:rPr>
                <w:rFonts w:ascii="Times New Roman" w:hAnsi="Times New Roman" w:cs="Times New Roman"/>
                <w:bCs/>
                <w:sz w:val="16"/>
                <w:szCs w:val="16"/>
              </w:rPr>
              <w:t>est otwarty na nowe rozwiązania i inne elementy w żywieniu roślin</w:t>
            </w:r>
            <w:r w:rsidR="009138D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4137CD" w:rsidRPr="004137CD">
              <w:rPr>
                <w:rFonts w:ascii="Times New Roman" w:hAnsi="Times New Roman" w:cs="Times New Roman"/>
                <w:bCs/>
                <w:sz w:val="16"/>
                <w:szCs w:val="16"/>
              </w:rPr>
              <w:t>służące</w:t>
            </w:r>
            <w:r w:rsidR="009B20C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coraz bardziej</w:t>
            </w:r>
            <w:r w:rsidR="004137CD" w:rsidRPr="004137C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precyzyjnemu dawkowaniu nawozów</w:t>
            </w:r>
            <w:r w:rsidR="0068421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684212" w:rsidRPr="00684212">
              <w:rPr>
                <w:rFonts w:ascii="Times New Roman" w:hAnsi="Times New Roman" w:cs="Times New Roman"/>
                <w:bCs/>
                <w:sz w:val="16"/>
                <w:szCs w:val="16"/>
              </w:rPr>
              <w:t>i zwiększania efektywności w wykorzystaniu składnika/ów z nawozów.</w:t>
            </w:r>
            <w:r w:rsidR="004137CD" w:rsidRPr="004137CD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  <w:tc>
          <w:tcPr>
            <w:tcW w:w="3001" w:type="dxa"/>
          </w:tcPr>
          <w:p w:rsidR="0093211F" w:rsidRPr="004B5613" w:rsidRDefault="000F56B5" w:rsidP="003D502E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</w:t>
            </w:r>
            <w:r w:rsidR="00C96E09" w:rsidRPr="00C96E09">
              <w:rPr>
                <w:rFonts w:ascii="Times New Roman" w:hAnsi="Times New Roman" w:cs="Times New Roman"/>
                <w:bCs/>
                <w:sz w:val="16"/>
                <w:szCs w:val="16"/>
              </w:rPr>
              <w:t>_K01</w:t>
            </w:r>
          </w:p>
        </w:tc>
        <w:tc>
          <w:tcPr>
            <w:tcW w:w="1381" w:type="dxa"/>
          </w:tcPr>
          <w:p w:rsidR="0093211F" w:rsidRPr="004B5613" w:rsidRDefault="00C96E09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</w:tbl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3 – znaczący i szczegółowy, 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2 – częściowy,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p w:rsidR="00ED37E5" w:rsidRDefault="00ED37E5" w:rsidP="003B680D"/>
    <w:sectPr w:rsidR="00ED37E5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D11F9"/>
    <w:rsid w:val="00032BF0"/>
    <w:rsid w:val="000706B4"/>
    <w:rsid w:val="000834BC"/>
    <w:rsid w:val="000855C3"/>
    <w:rsid w:val="000B0534"/>
    <w:rsid w:val="000C4232"/>
    <w:rsid w:val="000F27DB"/>
    <w:rsid w:val="000F547E"/>
    <w:rsid w:val="000F56B5"/>
    <w:rsid w:val="0013252E"/>
    <w:rsid w:val="00142E6C"/>
    <w:rsid w:val="001612D5"/>
    <w:rsid w:val="00164969"/>
    <w:rsid w:val="001B4EFD"/>
    <w:rsid w:val="001B7286"/>
    <w:rsid w:val="001D3721"/>
    <w:rsid w:val="001F749B"/>
    <w:rsid w:val="00205C21"/>
    <w:rsid w:val="00207BBF"/>
    <w:rsid w:val="002F27B7"/>
    <w:rsid w:val="00306D7B"/>
    <w:rsid w:val="00341D25"/>
    <w:rsid w:val="00365EDA"/>
    <w:rsid w:val="003B680D"/>
    <w:rsid w:val="003D502E"/>
    <w:rsid w:val="004137CD"/>
    <w:rsid w:val="00432EAF"/>
    <w:rsid w:val="00474EDC"/>
    <w:rsid w:val="00485F50"/>
    <w:rsid w:val="004A4E76"/>
    <w:rsid w:val="004B1119"/>
    <w:rsid w:val="004B5613"/>
    <w:rsid w:val="00522291"/>
    <w:rsid w:val="00536801"/>
    <w:rsid w:val="005C1F93"/>
    <w:rsid w:val="006609E1"/>
    <w:rsid w:val="006615CA"/>
    <w:rsid w:val="006625F0"/>
    <w:rsid w:val="00684212"/>
    <w:rsid w:val="006C766B"/>
    <w:rsid w:val="006D46CF"/>
    <w:rsid w:val="006E5282"/>
    <w:rsid w:val="006F2D04"/>
    <w:rsid w:val="0072568B"/>
    <w:rsid w:val="00742322"/>
    <w:rsid w:val="0075265E"/>
    <w:rsid w:val="00760A49"/>
    <w:rsid w:val="00761428"/>
    <w:rsid w:val="0076799B"/>
    <w:rsid w:val="00775CA1"/>
    <w:rsid w:val="00791BAC"/>
    <w:rsid w:val="007A0639"/>
    <w:rsid w:val="007B55D6"/>
    <w:rsid w:val="007C551D"/>
    <w:rsid w:val="007C670E"/>
    <w:rsid w:val="007D2904"/>
    <w:rsid w:val="007D736E"/>
    <w:rsid w:val="00812A86"/>
    <w:rsid w:val="008366E5"/>
    <w:rsid w:val="0085133C"/>
    <w:rsid w:val="00895BEB"/>
    <w:rsid w:val="008D5908"/>
    <w:rsid w:val="008F7E6F"/>
    <w:rsid w:val="00902168"/>
    <w:rsid w:val="009138DC"/>
    <w:rsid w:val="0092638F"/>
    <w:rsid w:val="0093211F"/>
    <w:rsid w:val="009342C3"/>
    <w:rsid w:val="00965A2D"/>
    <w:rsid w:val="00966E0B"/>
    <w:rsid w:val="009B20CD"/>
    <w:rsid w:val="009F42F0"/>
    <w:rsid w:val="00A06DBC"/>
    <w:rsid w:val="00A100A2"/>
    <w:rsid w:val="00A4028F"/>
    <w:rsid w:val="00A43564"/>
    <w:rsid w:val="00A65DB9"/>
    <w:rsid w:val="00A829F5"/>
    <w:rsid w:val="00A87E12"/>
    <w:rsid w:val="00AA41BC"/>
    <w:rsid w:val="00AD51C1"/>
    <w:rsid w:val="00AF40BE"/>
    <w:rsid w:val="00B04CF6"/>
    <w:rsid w:val="00B2721F"/>
    <w:rsid w:val="00B331BB"/>
    <w:rsid w:val="00B33BC7"/>
    <w:rsid w:val="00BF0908"/>
    <w:rsid w:val="00C15E5B"/>
    <w:rsid w:val="00C719B1"/>
    <w:rsid w:val="00C87504"/>
    <w:rsid w:val="00C96E09"/>
    <w:rsid w:val="00CD0414"/>
    <w:rsid w:val="00CF196D"/>
    <w:rsid w:val="00D06FEE"/>
    <w:rsid w:val="00D979F7"/>
    <w:rsid w:val="00DA7437"/>
    <w:rsid w:val="00DB662E"/>
    <w:rsid w:val="00DE6C48"/>
    <w:rsid w:val="00DE7379"/>
    <w:rsid w:val="00EB1953"/>
    <w:rsid w:val="00ED11F9"/>
    <w:rsid w:val="00ED37E5"/>
    <w:rsid w:val="00ED54DF"/>
    <w:rsid w:val="00EF1B92"/>
    <w:rsid w:val="00F47A13"/>
    <w:rsid w:val="00F568D7"/>
    <w:rsid w:val="00F711D5"/>
    <w:rsid w:val="00FF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DC5509-A422-49CD-8DC5-4A20C482A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2E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2E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2E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2E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2E6C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7526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995</Words>
  <Characters>5975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POEO-D</cp:lastModifiedBy>
  <cp:revision>17</cp:revision>
  <cp:lastPrinted>2019-03-08T11:27:00Z</cp:lastPrinted>
  <dcterms:created xsi:type="dcterms:W3CDTF">2019-04-27T13:50:00Z</dcterms:created>
  <dcterms:modified xsi:type="dcterms:W3CDTF">2019-09-23T10:33:00Z</dcterms:modified>
</cp:coreProperties>
</file>