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4C458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Techniki </w:t>
            </w:r>
            <w:r w:rsidRPr="004C45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vitro</w:t>
            </w: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rozmnażaniu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C458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4505E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C458D" w:rsidRDefault="004C458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5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vitro</w:t>
            </w:r>
            <w:r w:rsidRPr="004C4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techniques for propagation of ornamentals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812F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61D1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70417" w:rsidP="00F812F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70417">
              <w:rPr>
                <w:b/>
                <w:sz w:val="16"/>
                <w:szCs w:val="16"/>
              </w:rPr>
              <w:t>OGR-O2-S-2Z16.14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Sochacki, mgr Karolina Nowakowska</w:t>
            </w:r>
          </w:p>
        </w:tc>
      </w:tr>
      <w:tr w:rsidR="004505E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05E0" w:rsidRPr="00582090" w:rsidRDefault="004505E0" w:rsidP="004505E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E0" w:rsidRPr="00582090" w:rsidRDefault="004505E0" w:rsidP="004505E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4505E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05E0" w:rsidRPr="00582090" w:rsidRDefault="004505E0" w:rsidP="004505E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E0" w:rsidRPr="00C87504" w:rsidRDefault="004505E0" w:rsidP="004505E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28" w:rsidRDefault="00C12428" w:rsidP="00C124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zasadami prowadzenia i funkcjonowania laboratorium kultur tkankowych. Nauka pracy w sterylnych warunkach oraz umiejętności dotyczących zakładania i prowadzenia roślinnych kultur tkankowych. Studenci nabywają wiedzę teoretyczną związaną z możliwościami wykorzystania kultur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rozmnażania roślin ozdobnych oraz praktyczne umiejętności z zakresu przygotowania pożywek, inicjacji i prowadzenia kultur, opracowania 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echnologii rozmnażania różnych 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>gatunków roślin ozdobnych.</w:t>
            </w:r>
          </w:p>
          <w:p w:rsidR="00C12428" w:rsidRDefault="00C12428" w:rsidP="00C124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nabywa wiedzę z zakresu budowy, funkcjonowania i zasad pracy oraz prowadzenia laboratorium roślinnych kultur tkankowych. Poznaje skład najważniejszych pożywek płynnych i stałych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funkcje składników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etapy prowadzenia kultury. Student zdobywa wiedzę w dziedzinie konwencjonalnych i nowoczesnych technik </w:t>
            </w:r>
            <w:r w:rsidRPr="004C45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w tym somatycznej embriogenezy i kultur zawiesinowych.</w:t>
            </w:r>
          </w:p>
          <w:p w:rsidR="00C87504" w:rsidRPr="007D736E" w:rsidRDefault="00C12428" w:rsidP="00C124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zasadami działania urządzeń służących do pracy w sterylnych warunkach (stół z laminarnym przepływem powietrza),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odkażania narzędzi i szkła laboratoryjnego (autoklaw)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nabywa umiejętności dotyczące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sporządzania pożywek stałych i płynnych,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inicjacji kultur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: wyboru materiału roślinnego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wyboru sposobu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odkażania </w:t>
            </w:r>
            <w:proofErr w:type="spellStart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eksplantatów</w:t>
            </w:r>
            <w:proofErr w:type="spellEnd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wykładania na pożywkę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Nabywa umiejętność indukcji organogenezy bezpośredniej i pośredniej. p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asażowania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uzyskanych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regenerantów</w:t>
            </w:r>
            <w:proofErr w:type="spellEnd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dalszego namnażania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różnych typów kultur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przygotowania do ukorzeniania,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ukorzeniania </w:t>
            </w:r>
            <w:proofErr w:type="spellStart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mikrosadzonek</w:t>
            </w:r>
            <w:proofErr w:type="spellEnd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transferu do warunków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ex vitro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9A1183">
        <w:trPr>
          <w:trHeight w:val="5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D9A" w:rsidRDefault="00B64D9A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15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9A1183">
        <w:trPr>
          <w:trHeight w:val="5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cje multimedialne, ćwiczenia praktyczne w laboratorium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A1183" w:rsidRDefault="00C87504" w:rsidP="00C87504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C87504" w:rsidTr="009A118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7149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12428" w:rsidRDefault="00C12428" w:rsidP="00714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zna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  <w:p w:rsidR="00C12428" w:rsidRPr="00DA4E8E" w:rsidRDefault="00C12428" w:rsidP="00714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  <w:p w:rsidR="00C87504" w:rsidRPr="00582090" w:rsidRDefault="00C12428" w:rsidP="007149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 sposoby oceny regeneracji materiału roślinnego</w:t>
            </w:r>
          </w:p>
        </w:tc>
        <w:tc>
          <w:tcPr>
            <w:tcW w:w="2680" w:type="dxa"/>
            <w:gridSpan w:val="3"/>
          </w:tcPr>
          <w:p w:rsidR="00C87504" w:rsidRDefault="00C87504" w:rsidP="007149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12428" w:rsidRPr="00D815E4" w:rsidRDefault="00C12428" w:rsidP="00714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5E4">
              <w:rPr>
                <w:rFonts w:ascii="Times New Roman" w:hAnsi="Times New Roman" w:cs="Times New Roman"/>
                <w:sz w:val="16"/>
                <w:szCs w:val="16"/>
              </w:rPr>
              <w:t xml:space="preserve">U_01 – nabiera umiejętności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  <w:p w:rsidR="00C12428" w:rsidRDefault="00C12428" w:rsidP="00714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C12428" w:rsidP="007149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określić i scharakteryzować poszczególne rodzaje kultur tkankowych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71492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714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7149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odpowiednej jakości materiału </w:t>
            </w:r>
            <w:proofErr w:type="spellStart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</w:tr>
      <w:tr w:rsidR="00C87504" w:rsidTr="009A1183">
        <w:trPr>
          <w:trHeight w:val="78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A523C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softHyphen/>
              <w:t>_02,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812F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0A523C" w:rsidP="00FB3B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>
              <w:t xml:space="preserve">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sz w:val="16"/>
                <w:szCs w:val="16"/>
              </w:rPr>
              <w:t>multimedialna nt. mikrorozmnażania wybranego gatunku rośliny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B64D9A" w:rsidP="00F812F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multimedialna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mikrorozmnażania wybranego gatunku rośliny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F812F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multimedialna nt. mikrorozmnażania wybranego gatunku rośliny 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Za każdy element można uzyskać maksymalnie 100 punktów. Warunkiem zaliczenia przedmiotu jest uzyskanie z elementu 1 i 2 min. 51% punktów.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B96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wykładowe, laboratorium kultur tkankowych</w:t>
            </w:r>
          </w:p>
        </w:tc>
      </w:tr>
      <w:tr w:rsidR="00C87504" w:rsidRPr="004505E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8F2E99">
              <w:rPr>
                <w:rFonts w:ascii="Times New Roman" w:hAnsi="Times New Roman" w:cs="Times New Roman"/>
                <w:sz w:val="16"/>
                <w:szCs w:val="16"/>
              </w:rPr>
              <w:t>Malepszy,S</w:t>
            </w:r>
            <w:proofErr w:type="spellEnd"/>
            <w:r w:rsidRPr="008F2E99">
              <w:rPr>
                <w:rFonts w:ascii="Times New Roman" w:hAnsi="Times New Roman" w:cs="Times New Roman"/>
                <w:sz w:val="16"/>
                <w:szCs w:val="16"/>
              </w:rPr>
              <w:t xml:space="preserve">. (red.) 2014.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Biotechnologia roślin. Wydawnictwo Na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ukowe PWN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-Świder J. 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:rsidR="00285264" w:rsidRPr="008F2E99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3.Wo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ź</w:t>
            </w: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ny A., Przybył K.(red.)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2007. Komórki roślinne w warunkach stresu. </w:t>
            </w:r>
            <w:r w:rsidRPr="008F2E99">
              <w:rPr>
                <w:rFonts w:ascii="Times New Roman" w:hAnsi="Times New Roman" w:cs="Times New Roman"/>
                <w:sz w:val="16"/>
                <w:szCs w:val="16"/>
              </w:rPr>
              <w:t xml:space="preserve">Tom II. Komórki </w:t>
            </w:r>
            <w:r w:rsidRPr="008F2E99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8F2E99">
              <w:rPr>
                <w:rFonts w:ascii="Times New Roman" w:hAnsi="Times New Roman" w:cs="Times New Roman"/>
                <w:sz w:val="16"/>
                <w:szCs w:val="16"/>
              </w:rPr>
              <w:t>. Wydawnictwo Naukowe UAM</w:t>
            </w:r>
          </w:p>
          <w:p w:rsidR="00285264" w:rsidRPr="00285264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2E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98017F" w:rsidRPr="008F2E99">
              <w:rPr>
                <w:rFonts w:ascii="Times New Roman" w:hAnsi="Times New Roman" w:cs="Times New Roman"/>
                <w:sz w:val="16"/>
                <w:szCs w:val="16"/>
              </w:rPr>
              <w:t xml:space="preserve">Smith R. </w:t>
            </w:r>
            <w:r w:rsidRPr="008F2E99">
              <w:rPr>
                <w:rFonts w:ascii="Times New Roman" w:hAnsi="Times New Roman" w:cs="Times New Roman"/>
                <w:sz w:val="16"/>
                <w:szCs w:val="16"/>
              </w:rPr>
              <w:t xml:space="preserve">2000.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tissue culture-Techniques and experiments. </w:t>
            </w:r>
            <w:proofErr w:type="spellStart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Press</w:t>
            </w:r>
          </w:p>
          <w:p w:rsidR="0098017F" w:rsidRPr="00FB3B4E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="0098017F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B962B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98017F" w:rsidRDefault="0098017F" w:rsidP="0098017F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Biotechnologia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Plant Cell Tissue and Organ Culture, Plant Cell Report</w:t>
            </w:r>
            <w:r w:rsid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B4E" w:rsidRPr="00FB3B4E">
              <w:rPr>
                <w:lang w:val="en-US"/>
              </w:rPr>
              <w:t xml:space="preserve"> </w:t>
            </w:r>
            <w:r w:rsidR="00FB3B4E" w:rsidRPr="00FB3B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 Vitro</w:t>
            </w:r>
            <w:r w:rsidR="00FB3B4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Cellular &amp; Developmental Biology - Plant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1492B" w:rsidRDefault="0071492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71671" w:rsidP="00C7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962BE"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6055E" w:rsidP="00FB3B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71492B" w:rsidRDefault="0071492B" w:rsidP="0071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0C6143" w:rsidRPr="00FB1C10" w:rsidTr="0071492B">
        <w:tc>
          <w:tcPr>
            <w:tcW w:w="162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0C6143" w:rsidRPr="004B5613" w:rsidRDefault="007C1BC5" w:rsidP="00F812F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48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0C6143" w:rsidRPr="004B5613" w:rsidRDefault="00F812F6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A3578A" w:rsidRPr="00FB1C10" w:rsidTr="0071492B">
        <w:tc>
          <w:tcPr>
            <w:tcW w:w="1627" w:type="dxa"/>
          </w:tcPr>
          <w:p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483" w:type="dxa"/>
          </w:tcPr>
          <w:p w:rsidR="00A3578A" w:rsidRPr="004B5613" w:rsidRDefault="002B0BC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 sposoby oceny regeneracji materiału roślinnego</w:t>
            </w:r>
          </w:p>
        </w:tc>
        <w:tc>
          <w:tcPr>
            <w:tcW w:w="3001" w:type="dxa"/>
          </w:tcPr>
          <w:p w:rsidR="00A3578A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A3578A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294" w:rsidRPr="00FB1C10" w:rsidTr="0071492B">
        <w:tc>
          <w:tcPr>
            <w:tcW w:w="1627" w:type="dxa"/>
          </w:tcPr>
          <w:p w:rsidR="003B5294" w:rsidRPr="000C6143" w:rsidRDefault="003B5294" w:rsidP="000A1270">
            <w:pPr>
              <w:rPr>
                <w:bCs/>
                <w:sz w:val="16"/>
                <w:szCs w:val="16"/>
              </w:rPr>
            </w:pPr>
            <w:r w:rsidRPr="003B5294">
              <w:rPr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483" w:type="dxa"/>
          </w:tcPr>
          <w:p w:rsidR="003B5294" w:rsidRPr="00D67799" w:rsidRDefault="00C12428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 xml:space="preserve">nabiera umiejętności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</w:tc>
        <w:tc>
          <w:tcPr>
            <w:tcW w:w="3001" w:type="dxa"/>
          </w:tcPr>
          <w:p w:rsidR="003B5294" w:rsidRDefault="003B5294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3B5294" w:rsidRDefault="00C20A3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3B5294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</w:t>
            </w:r>
            <w:r w:rsidR="003B5294">
              <w:rPr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3B5294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</w:t>
            </w:r>
            <w:r w:rsidR="003B5294">
              <w:rPr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0C6143" w:rsidRPr="004B5613" w:rsidRDefault="003B5294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>potrafi określić i scharakteryzować poszczególne rodzaje kultur tkankowych</w:t>
            </w:r>
          </w:p>
        </w:tc>
        <w:tc>
          <w:tcPr>
            <w:tcW w:w="3001" w:type="dxa"/>
          </w:tcPr>
          <w:p w:rsidR="000C6143" w:rsidRPr="004B5613" w:rsidRDefault="003B5294" w:rsidP="00F812F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4B5613" w:rsidRDefault="003B52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812F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71492B">
        <w:tc>
          <w:tcPr>
            <w:tcW w:w="162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48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znaczenia odpowiednej jakości materiału </w:t>
            </w:r>
            <w:proofErr w:type="spell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834BC"/>
    <w:rsid w:val="000A523C"/>
    <w:rsid w:val="000C4232"/>
    <w:rsid w:val="000C6143"/>
    <w:rsid w:val="000F27DB"/>
    <w:rsid w:val="000F547E"/>
    <w:rsid w:val="00142E6C"/>
    <w:rsid w:val="0014732C"/>
    <w:rsid w:val="001612D5"/>
    <w:rsid w:val="00207BBF"/>
    <w:rsid w:val="00261D1B"/>
    <w:rsid w:val="00285264"/>
    <w:rsid w:val="002B0BC9"/>
    <w:rsid w:val="002E1072"/>
    <w:rsid w:val="002F27B7"/>
    <w:rsid w:val="00306D7B"/>
    <w:rsid w:val="003271E8"/>
    <w:rsid w:val="00341D25"/>
    <w:rsid w:val="00365EDA"/>
    <w:rsid w:val="003B333C"/>
    <w:rsid w:val="003B5294"/>
    <w:rsid w:val="003B680D"/>
    <w:rsid w:val="00431196"/>
    <w:rsid w:val="004505E0"/>
    <w:rsid w:val="0046713C"/>
    <w:rsid w:val="004B1119"/>
    <w:rsid w:val="004C458D"/>
    <w:rsid w:val="00536801"/>
    <w:rsid w:val="00576B85"/>
    <w:rsid w:val="00635FF9"/>
    <w:rsid w:val="006625F0"/>
    <w:rsid w:val="00667607"/>
    <w:rsid w:val="006C766B"/>
    <w:rsid w:val="007018EC"/>
    <w:rsid w:val="0071492B"/>
    <w:rsid w:val="0072568B"/>
    <w:rsid w:val="007C1BC5"/>
    <w:rsid w:val="007D736E"/>
    <w:rsid w:val="00802942"/>
    <w:rsid w:val="00810BF0"/>
    <w:rsid w:val="00830F59"/>
    <w:rsid w:val="00870417"/>
    <w:rsid w:val="00895BEB"/>
    <w:rsid w:val="008F2E99"/>
    <w:rsid w:val="008F7E6F"/>
    <w:rsid w:val="00902168"/>
    <w:rsid w:val="0093211F"/>
    <w:rsid w:val="009629E3"/>
    <w:rsid w:val="00965A2D"/>
    <w:rsid w:val="00966E0B"/>
    <w:rsid w:val="0098017F"/>
    <w:rsid w:val="00983ED2"/>
    <w:rsid w:val="009A1183"/>
    <w:rsid w:val="009E282A"/>
    <w:rsid w:val="009F038A"/>
    <w:rsid w:val="009F42F0"/>
    <w:rsid w:val="00A3578A"/>
    <w:rsid w:val="00A43564"/>
    <w:rsid w:val="00A50A18"/>
    <w:rsid w:val="00A65DB9"/>
    <w:rsid w:val="00AD51C1"/>
    <w:rsid w:val="00B16BD2"/>
    <w:rsid w:val="00B2721F"/>
    <w:rsid w:val="00B64D9A"/>
    <w:rsid w:val="00B962BE"/>
    <w:rsid w:val="00C12428"/>
    <w:rsid w:val="00C20A30"/>
    <w:rsid w:val="00C71671"/>
    <w:rsid w:val="00C87504"/>
    <w:rsid w:val="00CD0414"/>
    <w:rsid w:val="00D0149B"/>
    <w:rsid w:val="00D06FEE"/>
    <w:rsid w:val="00D6055E"/>
    <w:rsid w:val="00D67799"/>
    <w:rsid w:val="00D815E4"/>
    <w:rsid w:val="00DA4E8E"/>
    <w:rsid w:val="00DE6C48"/>
    <w:rsid w:val="00DE7379"/>
    <w:rsid w:val="00E0760F"/>
    <w:rsid w:val="00ED11F9"/>
    <w:rsid w:val="00ED37E5"/>
    <w:rsid w:val="00ED54DF"/>
    <w:rsid w:val="00F812F6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4038-A08A-4299-97FA-19C9AAF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2019-04-26T06:18:00Z</cp:lastPrinted>
  <dcterms:created xsi:type="dcterms:W3CDTF">2019-09-23T12:19:00Z</dcterms:created>
  <dcterms:modified xsi:type="dcterms:W3CDTF">2019-09-23T12:19:00Z</dcterms:modified>
</cp:coreProperties>
</file>