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4C458D" w:rsidRDefault="00F27F6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Fizjologia roślin cebulowych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27F63" w:rsidP="00F27F6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C96F5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4C458D" w:rsidRDefault="00854B0C" w:rsidP="00854B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physiology of bulbous plants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0C6F3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61D1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BF16AD" w:rsidP="000C6F3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F16AD">
              <w:rPr>
                <w:b/>
                <w:sz w:val="16"/>
                <w:szCs w:val="16"/>
              </w:rPr>
              <w:t>OGR-O2-S-2Z16.13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61D1B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C458D">
              <w:rPr>
                <w:rFonts w:ascii="Times New Roman" w:hAnsi="Times New Roman" w:cs="Times New Roman"/>
                <w:bCs/>
                <w:sz w:val="16"/>
                <w:szCs w:val="16"/>
              </w:rPr>
              <w:t>Dariusz Sochacki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61D1B" w:rsidP="004C45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C458D">
              <w:rPr>
                <w:rFonts w:ascii="Times New Roman" w:hAnsi="Times New Roman" w:cs="Times New Roman"/>
                <w:bCs/>
                <w:sz w:val="16"/>
                <w:szCs w:val="16"/>
              </w:rPr>
              <w:t>Dariusz S</w:t>
            </w:r>
            <w:r w:rsidR="00F27F63">
              <w:rPr>
                <w:rFonts w:ascii="Times New Roman" w:hAnsi="Times New Roman" w:cs="Times New Roman"/>
                <w:bCs/>
                <w:sz w:val="16"/>
                <w:szCs w:val="16"/>
              </w:rPr>
              <w:t>ochacki</w:t>
            </w:r>
          </w:p>
        </w:tc>
      </w:tr>
      <w:tr w:rsidR="00C96F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96F5C" w:rsidRPr="00582090" w:rsidRDefault="00C96F5C" w:rsidP="00C96F5C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5C" w:rsidRPr="00582090" w:rsidRDefault="00C96F5C" w:rsidP="00C96F5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Pr="00FC0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C96F5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96F5C" w:rsidRPr="00582090" w:rsidRDefault="00C96F5C" w:rsidP="00C96F5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F5C" w:rsidRPr="00C87504" w:rsidRDefault="00C96F5C" w:rsidP="00C96F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4B0C" w:rsidRDefault="00802942" w:rsidP="004C45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="00854B0C">
              <w:rPr>
                <w:rFonts w:ascii="Times New Roman" w:hAnsi="Times New Roman" w:cs="Times New Roman"/>
                <w:bCs/>
                <w:sz w:val="16"/>
                <w:szCs w:val="16"/>
              </w:rPr>
              <w:t>apoznanie studentów ze specyfiką ozdobnych geofitów – roślin cebulowych, bulwiastych i kłączowych w aspekcie fizjologii wzrostu i rozwoju roślin, kwitnienia, podstaw ich pędzenia oraz przechowywania ich organów spichrzowych.</w:t>
            </w:r>
          </w:p>
          <w:p w:rsidR="00C87504" w:rsidRPr="000454AE" w:rsidRDefault="004C458D" w:rsidP="000454A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ykład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>tudent nabywa wiedzę z zakresu budowy</w:t>
            </w:r>
            <w:r w:rsidR="00854B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cebul, bulw i kł</w:t>
            </w:r>
            <w:r w:rsidR="000454AE">
              <w:rPr>
                <w:rFonts w:ascii="Times New Roman" w:hAnsi="Times New Roman" w:cs="Times New Roman"/>
                <w:bCs/>
                <w:sz w:val="16"/>
                <w:szCs w:val="16"/>
              </w:rPr>
              <w:t>ą</w:t>
            </w:r>
            <w:r w:rsidR="00854B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czy, typów wzrostu i rozwoju </w:t>
            </w:r>
            <w:r w:rsidR="000454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geofitów, fizjologii zakwitania i fizjologicznych podstaw pędzenia. 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Poznaje </w:t>
            </w:r>
            <w:r w:rsidR="000454AE">
              <w:rPr>
                <w:rFonts w:ascii="Times New Roman" w:hAnsi="Times New Roman" w:cs="Times New Roman"/>
                <w:bCs/>
                <w:sz w:val="16"/>
                <w:szCs w:val="16"/>
              </w:rPr>
              <w:t>fizjologiczne aspekty systemów rozmnażania i uprawy roślin cebulowych, a także fizjologii przechowywania cebul, bulw i kłączy oraz zaburzeń fizjologicznych we wzroście i rozwoju roślin.</w:t>
            </w:r>
            <w:r w:rsidRPr="004C45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B962BE">
        <w:trPr>
          <w:trHeight w:val="7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64D9A" w:rsidP="00F27F6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</w:t>
            </w:r>
            <w:r w:rsidR="00F27F63">
              <w:rPr>
                <w:rFonts w:ascii="Times New Roman" w:hAnsi="Times New Roman" w:cs="Times New Roman"/>
                <w:bCs/>
                <w:sz w:val="16"/>
                <w:szCs w:val="16"/>
              </w:rPr>
              <w:t>cje multimedialne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696CFC" w:rsidRDefault="00C87504" w:rsidP="00C87504">
            <w:pPr>
              <w:spacing w:line="240" w:lineRule="auto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C87504" w:rsidTr="00696CFC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0C48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667607" w:rsidRDefault="00667607" w:rsidP="000C48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 – zna </w:t>
            </w:r>
            <w:r w:rsidR="000454AE">
              <w:rPr>
                <w:rFonts w:ascii="Times New Roman" w:hAnsi="Times New Roman" w:cs="Times New Roman"/>
                <w:sz w:val="16"/>
                <w:szCs w:val="16"/>
              </w:rPr>
              <w:t xml:space="preserve">budowę podziemnych organów </w:t>
            </w:r>
            <w:proofErr w:type="spellStart"/>
            <w:r w:rsidR="000454AE">
              <w:rPr>
                <w:rFonts w:ascii="Times New Roman" w:hAnsi="Times New Roman" w:cs="Times New Roman"/>
                <w:sz w:val="16"/>
                <w:szCs w:val="16"/>
              </w:rPr>
              <w:t>przetrwalnych</w:t>
            </w:r>
            <w:proofErr w:type="spellEnd"/>
            <w:r w:rsidR="000454AE">
              <w:rPr>
                <w:rFonts w:ascii="Times New Roman" w:hAnsi="Times New Roman" w:cs="Times New Roman"/>
                <w:sz w:val="16"/>
                <w:szCs w:val="16"/>
              </w:rPr>
              <w:t xml:space="preserve"> ozdobnych geofitów oraz typy wzrostu i rozwoju tej grupy roślin</w:t>
            </w:r>
          </w:p>
          <w:p w:rsidR="00C87504" w:rsidRPr="00DA4E8E" w:rsidRDefault="00576B85" w:rsidP="000C48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67799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0454AE">
              <w:rPr>
                <w:rFonts w:ascii="Times New Roman" w:hAnsi="Times New Roman" w:cs="Times New Roman"/>
                <w:sz w:val="16"/>
                <w:szCs w:val="16"/>
              </w:rPr>
              <w:t>podstawy fizjologiczne kwitnienia i pędzenia geofitów</w:t>
            </w:r>
          </w:p>
          <w:p w:rsidR="00C87504" w:rsidRDefault="00576B85" w:rsidP="000C48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0454AE">
              <w:rPr>
                <w:rFonts w:ascii="Times New Roman" w:hAnsi="Times New Roman" w:cs="Times New Roman"/>
                <w:sz w:val="16"/>
                <w:szCs w:val="16"/>
              </w:rPr>
              <w:t>zna systemy rozmnażania i uprawy typowych gatunków roślin cebulowych i bulwiastych</w:t>
            </w:r>
          </w:p>
          <w:p w:rsidR="000454AE" w:rsidRPr="00582090" w:rsidRDefault="000454AE" w:rsidP="000C481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W_04 – zna </w:t>
            </w:r>
            <w:r w:rsidR="00637CAD">
              <w:rPr>
                <w:rFonts w:ascii="Times New Roman" w:hAnsi="Times New Roman" w:cs="Times New Roman"/>
                <w:sz w:val="16"/>
                <w:szCs w:val="16"/>
              </w:rPr>
              <w:t xml:space="preserve">fizjologiczne podstawy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przechowywania cebul, bulw i kłączy</w:t>
            </w:r>
          </w:p>
        </w:tc>
        <w:tc>
          <w:tcPr>
            <w:tcW w:w="2680" w:type="dxa"/>
            <w:gridSpan w:val="3"/>
          </w:tcPr>
          <w:p w:rsidR="00C87504" w:rsidRDefault="00C87504" w:rsidP="000C481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D815E4" w:rsidRPr="00D815E4" w:rsidRDefault="00D815E4" w:rsidP="000C48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15E4">
              <w:rPr>
                <w:rFonts w:ascii="Times New Roman" w:hAnsi="Times New Roman" w:cs="Times New Roman"/>
                <w:sz w:val="16"/>
                <w:szCs w:val="16"/>
              </w:rPr>
              <w:t xml:space="preserve">U_01 – nabiera umiejętności </w:t>
            </w:r>
            <w:r w:rsidR="00637CAD">
              <w:rPr>
                <w:rFonts w:ascii="Times New Roman" w:hAnsi="Times New Roman" w:cs="Times New Roman"/>
                <w:sz w:val="16"/>
                <w:szCs w:val="16"/>
              </w:rPr>
              <w:t>prawidłowego doboru metody pędzenia dla danego gatunku rośliny</w:t>
            </w:r>
          </w:p>
          <w:p w:rsidR="00667607" w:rsidRDefault="00576B85" w:rsidP="000C48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67607" w:rsidRPr="00D67799">
              <w:rPr>
                <w:rFonts w:ascii="Times New Roman" w:hAnsi="Times New Roman" w:cs="Times New Roman"/>
                <w:sz w:val="16"/>
                <w:szCs w:val="16"/>
              </w:rPr>
              <w:t xml:space="preserve"> umie wybrać odpowiedni </w:t>
            </w:r>
            <w:r w:rsidR="00637CAD">
              <w:rPr>
                <w:rFonts w:ascii="Times New Roman" w:hAnsi="Times New Roman" w:cs="Times New Roman"/>
                <w:sz w:val="16"/>
                <w:szCs w:val="16"/>
              </w:rPr>
              <w:t xml:space="preserve">sposób rozmnażania i system uprawy cebul lub bulw </w:t>
            </w:r>
            <w:r w:rsidR="00667607">
              <w:rPr>
                <w:rFonts w:ascii="Times New Roman" w:hAnsi="Times New Roman" w:cs="Times New Roman"/>
                <w:sz w:val="16"/>
                <w:szCs w:val="16"/>
              </w:rPr>
              <w:t>dla wybranego gatunku rośliny</w:t>
            </w:r>
          </w:p>
          <w:p w:rsidR="00C87504" w:rsidRPr="00582090" w:rsidRDefault="00576B85" w:rsidP="000C481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31196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D815E4">
              <w:rPr>
                <w:rFonts w:ascii="Times New Roman" w:hAnsi="Times New Roman" w:cs="Times New Roman"/>
                <w:sz w:val="16"/>
                <w:szCs w:val="16"/>
              </w:rPr>
              <w:t xml:space="preserve">określić </w:t>
            </w:r>
            <w:r w:rsidR="00637CAD">
              <w:rPr>
                <w:rFonts w:ascii="Times New Roman" w:hAnsi="Times New Roman" w:cs="Times New Roman"/>
                <w:sz w:val="16"/>
                <w:szCs w:val="16"/>
              </w:rPr>
              <w:t>prawidłowy sposób przechowywania organów spichrzowych podstawowych gatunków roślin cebulowych i bulwiastych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0C4813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0C481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9E282A" w:rsidRDefault="00576B85" w:rsidP="000C481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A523C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431196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>świadomy znaczenia odpowiedn</w:t>
            </w:r>
            <w:r w:rsidR="00696CFC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ej jakości materiału </w:t>
            </w:r>
            <w:proofErr w:type="spellStart"/>
            <w:r w:rsidR="00667607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="006676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</w:t>
            </w:r>
            <w:r w:rsidR="00637CAD">
              <w:rPr>
                <w:rFonts w:ascii="Times New Roman" w:hAnsi="Times New Roman" w:cs="Times New Roman"/>
                <w:bCs/>
                <w:sz w:val="16"/>
                <w:szCs w:val="16"/>
              </w:rPr>
              <w:t>cebulowych</w:t>
            </w:r>
          </w:p>
        </w:tc>
      </w:tr>
      <w:tr w:rsidR="00C87504" w:rsidTr="004675A9">
        <w:trPr>
          <w:trHeight w:val="603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Default="000A523C" w:rsidP="00576B8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W_0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W_02, W_03,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75A9">
              <w:rPr>
                <w:rFonts w:ascii="Times New Roman" w:hAnsi="Times New Roman" w:cs="Times New Roman"/>
                <w:sz w:val="16"/>
                <w:szCs w:val="16"/>
              </w:rPr>
              <w:t xml:space="preserve">W_04,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3B4E">
              <w:rPr>
                <w:rFonts w:ascii="Times New Roman" w:hAnsi="Times New Roman" w:cs="Times New Roman"/>
                <w:sz w:val="16"/>
                <w:szCs w:val="16"/>
              </w:rPr>
              <w:t xml:space="preserve">U_03, </w:t>
            </w:r>
            <w:r w:rsidR="004675A9">
              <w:rPr>
                <w:rFonts w:ascii="Times New Roman" w:hAnsi="Times New Roman" w:cs="Times New Roman"/>
                <w:sz w:val="16"/>
                <w:szCs w:val="16"/>
              </w:rPr>
              <w:t xml:space="preserve">K_01, </w:t>
            </w:r>
            <w:r w:rsidR="0046713C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810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0C6F36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0A523C" w:rsidRPr="00576B85" w:rsidRDefault="000A523C" w:rsidP="00FB3B4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B64D9A" w:rsidP="000C6F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64D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Imienna karta oceny studenta, 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yniki 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pisemnego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0C6F3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>egzaminu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F27F63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  <w:r w:rsidR="00F27F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Warunkiem zaliczenia przedmiotu jest uzyskanie 51% punktów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egzaminu</w:t>
            </w:r>
            <w:r w:rsidR="0046713C" w:rsidRPr="0046713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31196" w:rsidP="00B962B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 w:rsidR="00B962BE">
              <w:rPr>
                <w:rFonts w:ascii="Times New Roman" w:hAnsi="Times New Roman" w:cs="Times New Roman"/>
                <w:bCs/>
                <w:sz w:val="16"/>
                <w:szCs w:val="16"/>
              </w:rPr>
              <w:t>wykładowe</w:t>
            </w:r>
          </w:p>
        </w:tc>
      </w:tr>
      <w:tr w:rsidR="00C87504" w:rsidRPr="00F27F6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8017F" w:rsidRPr="0098017F" w:rsidRDefault="0098017F" w:rsidP="0098017F">
            <w:pPr>
              <w:spacing w:line="240" w:lineRule="auto"/>
              <w:rPr>
                <w:sz w:val="16"/>
                <w:szCs w:val="16"/>
              </w:rPr>
            </w:pPr>
            <w:r w:rsidRPr="0098017F">
              <w:rPr>
                <w:sz w:val="16"/>
                <w:szCs w:val="16"/>
              </w:rPr>
              <w:t>Literatura podstawowa</w:t>
            </w:r>
            <w:r w:rsidR="00B962BE">
              <w:rPr>
                <w:sz w:val="16"/>
                <w:szCs w:val="16"/>
              </w:rPr>
              <w:t xml:space="preserve"> i uzupełniająca</w:t>
            </w:r>
            <w:r w:rsidRPr="0098017F">
              <w:rPr>
                <w:sz w:val="16"/>
                <w:szCs w:val="16"/>
              </w:rPr>
              <w:t>:</w:t>
            </w:r>
          </w:p>
          <w:p w:rsidR="00F27F63" w:rsidRDefault="00F27F63" w:rsidP="00F27F6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27F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Rees A.R. 1992. </w:t>
            </w:r>
            <w:r w:rsidRPr="00F27F63">
              <w:rPr>
                <w:lang w:val="en-GB"/>
              </w:rPr>
              <w:t xml:space="preserve"> </w:t>
            </w:r>
            <w:r w:rsidRPr="00F27F6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Ornamental bulbs, corms and tubers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, </w:t>
            </w:r>
            <w:r w:rsidR="00CA386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CAB International</w:t>
            </w:r>
          </w:p>
          <w:p w:rsidR="00F27F63" w:rsidRDefault="00F27F63" w:rsidP="00F27F6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Hertogh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A., Le Nard M. (red.) 1993. The physiology of flower bulbs. Elsevier</w:t>
            </w:r>
          </w:p>
          <w:p w:rsidR="00F27F63" w:rsidRDefault="00F27F63" w:rsidP="00F27F6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A386F">
              <w:rPr>
                <w:rFonts w:ascii="Times New Roman" w:hAnsi="Times New Roman" w:cs="Times New Roman"/>
                <w:sz w:val="16"/>
                <w:szCs w:val="16"/>
              </w:rPr>
              <w:t>Kamenetsky</w:t>
            </w:r>
            <w:proofErr w:type="spellEnd"/>
            <w:r w:rsidRPr="00CA386F">
              <w:rPr>
                <w:rFonts w:ascii="Times New Roman" w:hAnsi="Times New Roman" w:cs="Times New Roman"/>
                <w:sz w:val="16"/>
                <w:szCs w:val="16"/>
              </w:rPr>
              <w:t xml:space="preserve"> R., </w:t>
            </w:r>
            <w:proofErr w:type="spellStart"/>
            <w:r w:rsidRPr="00CA386F">
              <w:rPr>
                <w:rFonts w:ascii="Times New Roman" w:hAnsi="Times New Roman" w:cs="Times New Roman"/>
                <w:sz w:val="16"/>
                <w:szCs w:val="16"/>
              </w:rPr>
              <w:t>Okubo</w:t>
            </w:r>
            <w:proofErr w:type="spellEnd"/>
            <w:r w:rsidRPr="00CA386F">
              <w:rPr>
                <w:rFonts w:ascii="Times New Roman" w:hAnsi="Times New Roman" w:cs="Times New Roman"/>
                <w:sz w:val="16"/>
                <w:szCs w:val="16"/>
              </w:rPr>
              <w:t xml:space="preserve"> H. </w:t>
            </w:r>
            <w:r w:rsidR="00CA386F" w:rsidRPr="00CA386F">
              <w:rPr>
                <w:rFonts w:ascii="Times New Roman" w:hAnsi="Times New Roman" w:cs="Times New Roman"/>
                <w:sz w:val="16"/>
                <w:szCs w:val="16"/>
              </w:rPr>
              <w:t xml:space="preserve">(red.) 2012. </w:t>
            </w:r>
            <w:r w:rsidR="00CA386F" w:rsidRPr="00CA386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Ornamental geophytes – from basic science to sustainable production. </w:t>
            </w:r>
            <w:r w:rsidR="00CA386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CRC Press. Taylor &amp; Francis Group</w:t>
            </w:r>
          </w:p>
          <w:p w:rsidR="00CA386F" w:rsidRPr="005D69FE" w:rsidRDefault="00CA386F" w:rsidP="00F27F63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69FE">
              <w:rPr>
                <w:rFonts w:ascii="Times New Roman" w:hAnsi="Times New Roman" w:cs="Times New Roman"/>
                <w:sz w:val="16"/>
                <w:szCs w:val="16"/>
              </w:rPr>
              <w:t>Starck</w:t>
            </w:r>
            <w:proofErr w:type="spellEnd"/>
            <w:r w:rsidRPr="005D69FE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5D69FE">
              <w:rPr>
                <w:rFonts w:ascii="Times New Roman" w:hAnsi="Times New Roman" w:cs="Times New Roman"/>
                <w:sz w:val="16"/>
                <w:szCs w:val="16"/>
              </w:rPr>
              <w:t>Rabiza</w:t>
            </w:r>
            <w:proofErr w:type="spellEnd"/>
            <w:r w:rsidRPr="005D69FE">
              <w:rPr>
                <w:rFonts w:ascii="Times New Roman" w:hAnsi="Times New Roman" w:cs="Times New Roman"/>
                <w:sz w:val="16"/>
                <w:szCs w:val="16"/>
              </w:rPr>
              <w:t>-Świder J. (red.) 2015. Biologia roślin ozdobnych – wybrane zagadnienia, Wydawnictwo SGGW</w:t>
            </w:r>
          </w:p>
          <w:p w:rsidR="0098017F" w:rsidRPr="00CA386F" w:rsidRDefault="00CA386F" w:rsidP="0098017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D69FE">
              <w:rPr>
                <w:rFonts w:ascii="Times New Roman" w:hAnsi="Times New Roman" w:cs="Times New Roman"/>
                <w:sz w:val="16"/>
                <w:szCs w:val="16"/>
              </w:rPr>
              <w:t xml:space="preserve">Jerzy M.,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Krzymińska A.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2011. </w:t>
            </w:r>
            <w:r w:rsidRPr="0098017F">
              <w:rPr>
                <w:rFonts w:ascii="Times New Roman" w:hAnsi="Times New Roman" w:cs="Times New Roman"/>
                <w:sz w:val="16"/>
                <w:szCs w:val="16"/>
              </w:rPr>
              <w:t xml:space="preserve">Rozmnażanie wegetatywne roślin ozdobnych. </w:t>
            </w:r>
            <w:proofErr w:type="spellStart"/>
            <w:r w:rsidRPr="00FB3B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</w:t>
            </w:r>
            <w:proofErr w:type="spellEnd"/>
          </w:p>
          <w:p w:rsidR="00C87504" w:rsidRPr="0098017F" w:rsidRDefault="00C87504" w:rsidP="0098017F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C6F36" w:rsidRDefault="000C6F36" w:rsidP="00ED11F9">
      <w:pPr>
        <w:rPr>
          <w:sz w:val="16"/>
        </w:rPr>
      </w:pPr>
    </w:p>
    <w:p w:rsidR="000C6F36" w:rsidRDefault="000C6F36">
      <w:pPr>
        <w:rPr>
          <w:sz w:val="16"/>
        </w:rPr>
      </w:pPr>
      <w:r>
        <w:rPr>
          <w:sz w:val="16"/>
        </w:rPr>
        <w:br w:type="page"/>
      </w:r>
    </w:p>
    <w:p w:rsidR="000C6F36" w:rsidRDefault="000C6F36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A386F" w:rsidP="00CA386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5D69FE" w:rsidP="00696CF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696CFC">
              <w:rPr>
                <w:b/>
                <w:bCs/>
                <w:sz w:val="18"/>
                <w:szCs w:val="18"/>
              </w:rPr>
              <w:t>5</w:t>
            </w:r>
            <w:r w:rsidR="009F038A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0C4813" w:rsidRDefault="000C4813" w:rsidP="000C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0C6143" w:rsidRPr="00FB1C10" w:rsidTr="000C4813">
        <w:tc>
          <w:tcPr>
            <w:tcW w:w="162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C4813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0C6143" w:rsidRPr="002B0BC9" w:rsidRDefault="004675A9" w:rsidP="004675A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A9">
              <w:rPr>
                <w:rFonts w:ascii="Times New Roman" w:hAnsi="Times New Roman" w:cs="Times New Roman"/>
                <w:sz w:val="16"/>
                <w:szCs w:val="16"/>
              </w:rPr>
              <w:t xml:space="preserve">zna budowę podziemnych organów </w:t>
            </w:r>
            <w:proofErr w:type="spellStart"/>
            <w:r w:rsidRPr="004675A9">
              <w:rPr>
                <w:rFonts w:ascii="Times New Roman" w:hAnsi="Times New Roman" w:cs="Times New Roman"/>
                <w:sz w:val="16"/>
                <w:szCs w:val="16"/>
              </w:rPr>
              <w:t>przetrwalnych</w:t>
            </w:r>
            <w:proofErr w:type="spellEnd"/>
            <w:r w:rsidRPr="004675A9">
              <w:rPr>
                <w:rFonts w:ascii="Times New Roman" w:hAnsi="Times New Roman" w:cs="Times New Roman"/>
                <w:sz w:val="16"/>
                <w:szCs w:val="16"/>
              </w:rPr>
              <w:t xml:space="preserve"> ozdobnych geofitów oraz typy wzr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ostu i rozwoju tej grupy roślin</w:t>
            </w:r>
          </w:p>
        </w:tc>
        <w:tc>
          <w:tcPr>
            <w:tcW w:w="3001" w:type="dxa"/>
          </w:tcPr>
          <w:p w:rsidR="000C6143" w:rsidRPr="004B5613" w:rsidRDefault="000C4813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C6143" w:rsidRPr="004B5613" w:rsidRDefault="00282E0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C4813">
        <w:tc>
          <w:tcPr>
            <w:tcW w:w="162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483" w:type="dxa"/>
          </w:tcPr>
          <w:p w:rsidR="000C6143" w:rsidRPr="002B0BC9" w:rsidRDefault="004675A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A9">
              <w:rPr>
                <w:rFonts w:ascii="Times New Roman" w:hAnsi="Times New Roman" w:cs="Times New Roman"/>
                <w:sz w:val="16"/>
                <w:szCs w:val="16"/>
              </w:rPr>
              <w:t>zna podstawy fizjologiczne kwitnienia i pędzenia geofitów</w:t>
            </w:r>
          </w:p>
        </w:tc>
        <w:tc>
          <w:tcPr>
            <w:tcW w:w="3001" w:type="dxa"/>
          </w:tcPr>
          <w:p w:rsidR="000C6143" w:rsidRPr="004B5613" w:rsidRDefault="000C6F36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C6143" w:rsidRPr="004B5613" w:rsidRDefault="00282E0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A3578A" w:rsidRPr="00FB1C10" w:rsidTr="000C4813">
        <w:tc>
          <w:tcPr>
            <w:tcW w:w="1627" w:type="dxa"/>
          </w:tcPr>
          <w:p w:rsidR="00A3578A" w:rsidRPr="000C6143" w:rsidRDefault="00A3578A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- W_03</w:t>
            </w:r>
          </w:p>
        </w:tc>
        <w:tc>
          <w:tcPr>
            <w:tcW w:w="4483" w:type="dxa"/>
          </w:tcPr>
          <w:p w:rsidR="00A3578A" w:rsidRPr="004B5613" w:rsidRDefault="004675A9" w:rsidP="004675A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75A9">
              <w:rPr>
                <w:rFonts w:ascii="Times New Roman" w:hAnsi="Times New Roman" w:cs="Times New Roman"/>
                <w:sz w:val="16"/>
                <w:szCs w:val="16"/>
              </w:rPr>
              <w:t>zna systemy rozmnażania i uprawy typowych gatunków roślin cebulowych i bulwiastych</w:t>
            </w:r>
          </w:p>
        </w:tc>
        <w:tc>
          <w:tcPr>
            <w:tcW w:w="3001" w:type="dxa"/>
          </w:tcPr>
          <w:p w:rsidR="00A3578A" w:rsidRPr="004B5613" w:rsidRDefault="000C6F36" w:rsidP="00282E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</w:t>
            </w:r>
            <w:r w:rsidR="00282E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K_W04</w:t>
            </w:r>
          </w:p>
        </w:tc>
        <w:tc>
          <w:tcPr>
            <w:tcW w:w="1381" w:type="dxa"/>
          </w:tcPr>
          <w:p w:rsidR="00A3578A" w:rsidRPr="004B5613" w:rsidRDefault="00282E08" w:rsidP="000C6F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</w:p>
        </w:tc>
      </w:tr>
      <w:tr w:rsidR="004675A9" w:rsidRPr="00FB1C10" w:rsidTr="000C4813">
        <w:tc>
          <w:tcPr>
            <w:tcW w:w="1627" w:type="dxa"/>
          </w:tcPr>
          <w:p w:rsidR="004675A9" w:rsidRPr="003B5294" w:rsidRDefault="004675A9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– W_04</w:t>
            </w:r>
          </w:p>
        </w:tc>
        <w:tc>
          <w:tcPr>
            <w:tcW w:w="4483" w:type="dxa"/>
          </w:tcPr>
          <w:p w:rsidR="004675A9" w:rsidRPr="003B5294" w:rsidRDefault="004675A9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75A9">
              <w:rPr>
                <w:rFonts w:ascii="Times New Roman" w:hAnsi="Times New Roman" w:cs="Times New Roman"/>
                <w:sz w:val="16"/>
                <w:szCs w:val="16"/>
              </w:rPr>
              <w:t>zna fizjologiczne podstawy przechowywania cebul, bulw i kłączy</w:t>
            </w:r>
          </w:p>
        </w:tc>
        <w:tc>
          <w:tcPr>
            <w:tcW w:w="3001" w:type="dxa"/>
          </w:tcPr>
          <w:p w:rsidR="004675A9" w:rsidRDefault="000C6F36" w:rsidP="00282E0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K_W04;</w:t>
            </w:r>
            <w:r w:rsidR="00282E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K_W05</w:t>
            </w:r>
          </w:p>
        </w:tc>
        <w:tc>
          <w:tcPr>
            <w:tcW w:w="1381" w:type="dxa"/>
          </w:tcPr>
          <w:p w:rsidR="004675A9" w:rsidRDefault="00282E08" w:rsidP="000C6F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3B5294" w:rsidRPr="00FB1C10" w:rsidTr="000C4813">
        <w:tc>
          <w:tcPr>
            <w:tcW w:w="1627" w:type="dxa"/>
          </w:tcPr>
          <w:p w:rsidR="003B5294" w:rsidRPr="000C6143" w:rsidRDefault="003B5294" w:rsidP="000A1270">
            <w:pPr>
              <w:rPr>
                <w:bCs/>
                <w:sz w:val="16"/>
                <w:szCs w:val="16"/>
              </w:rPr>
            </w:pPr>
            <w:r w:rsidRPr="003B5294">
              <w:rPr>
                <w:bCs/>
                <w:sz w:val="16"/>
                <w:szCs w:val="16"/>
              </w:rPr>
              <w:t>Umiejętności - U_01</w:t>
            </w:r>
          </w:p>
        </w:tc>
        <w:tc>
          <w:tcPr>
            <w:tcW w:w="4483" w:type="dxa"/>
          </w:tcPr>
          <w:p w:rsidR="003B5294" w:rsidRPr="00D67799" w:rsidRDefault="005A46CE" w:rsidP="005A46C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6CE">
              <w:rPr>
                <w:rFonts w:ascii="Times New Roman" w:hAnsi="Times New Roman" w:cs="Times New Roman"/>
                <w:sz w:val="16"/>
                <w:szCs w:val="16"/>
              </w:rPr>
              <w:t>nabiera umiejętności prawidłowego doboru metody pędz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enia dla danego gatunku rośliny</w:t>
            </w:r>
          </w:p>
        </w:tc>
        <w:tc>
          <w:tcPr>
            <w:tcW w:w="3001" w:type="dxa"/>
          </w:tcPr>
          <w:p w:rsidR="003B5294" w:rsidRDefault="00282E08" w:rsidP="000C6F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:rsidR="003B5294" w:rsidRDefault="00282E0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3C4951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0C6143" w:rsidRPr="00FB1C10" w:rsidTr="000C4813">
        <w:tc>
          <w:tcPr>
            <w:tcW w:w="1627" w:type="dxa"/>
          </w:tcPr>
          <w:p w:rsidR="000C6143" w:rsidRPr="000C6143" w:rsidRDefault="000C6143" w:rsidP="003B5294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</w:t>
            </w:r>
            <w:r w:rsidR="003B5294">
              <w:rPr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0C6143" w:rsidRPr="002B0BC9" w:rsidRDefault="005A46CE" w:rsidP="002B0B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46CE">
              <w:rPr>
                <w:rFonts w:ascii="Times New Roman" w:hAnsi="Times New Roman" w:cs="Times New Roman"/>
                <w:sz w:val="16"/>
                <w:szCs w:val="16"/>
              </w:rPr>
              <w:t>umie wybrać odpowiedni sposób rozmnażania i system uprawy cebul lub bulw dla wybranego gatunku rośliny</w:t>
            </w:r>
          </w:p>
        </w:tc>
        <w:tc>
          <w:tcPr>
            <w:tcW w:w="3001" w:type="dxa"/>
          </w:tcPr>
          <w:p w:rsidR="000C6143" w:rsidRPr="004B5613" w:rsidRDefault="00282E08" w:rsidP="000C6F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K_U04</w:t>
            </w:r>
          </w:p>
        </w:tc>
        <w:tc>
          <w:tcPr>
            <w:tcW w:w="1381" w:type="dxa"/>
          </w:tcPr>
          <w:p w:rsidR="000C6143" w:rsidRPr="004B5613" w:rsidRDefault="00282E08" w:rsidP="000C6F3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C6F36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</w:t>
            </w:r>
          </w:p>
        </w:tc>
      </w:tr>
      <w:tr w:rsidR="000C6143" w:rsidRPr="00FB1C10" w:rsidTr="000C4813">
        <w:tc>
          <w:tcPr>
            <w:tcW w:w="1627" w:type="dxa"/>
          </w:tcPr>
          <w:p w:rsidR="000C6143" w:rsidRPr="000C6143" w:rsidRDefault="000C6143" w:rsidP="003B5294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Umiejętności –</w:t>
            </w:r>
            <w:r w:rsidRPr="000C6143">
              <w:rPr>
                <w:sz w:val="16"/>
                <w:szCs w:val="16"/>
              </w:rPr>
              <w:t xml:space="preserve"> U_0</w:t>
            </w:r>
            <w:r w:rsidR="003B5294">
              <w:rPr>
                <w:sz w:val="16"/>
                <w:szCs w:val="16"/>
              </w:rPr>
              <w:t>3</w:t>
            </w:r>
          </w:p>
        </w:tc>
        <w:tc>
          <w:tcPr>
            <w:tcW w:w="4483" w:type="dxa"/>
          </w:tcPr>
          <w:p w:rsidR="000C6143" w:rsidRPr="004B5613" w:rsidRDefault="005A46CE" w:rsidP="002B0B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A46CE">
              <w:rPr>
                <w:rFonts w:ascii="Times New Roman" w:hAnsi="Times New Roman" w:cs="Times New Roman"/>
                <w:sz w:val="16"/>
                <w:szCs w:val="16"/>
              </w:rPr>
              <w:t>potrafi określić prawidłowy sposób przechowywania organów spichrzowych podstawowych gatunków roślin cebulowych i bulwiastych</w:t>
            </w:r>
          </w:p>
        </w:tc>
        <w:tc>
          <w:tcPr>
            <w:tcW w:w="3001" w:type="dxa"/>
          </w:tcPr>
          <w:p w:rsidR="000C6143" w:rsidRPr="004B5613" w:rsidRDefault="00282E08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0C6143" w:rsidRPr="004B5613" w:rsidRDefault="00282E0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C4813">
        <w:tc>
          <w:tcPr>
            <w:tcW w:w="162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483" w:type="dxa"/>
          </w:tcPr>
          <w:p w:rsidR="000C6143" w:rsidRPr="004B5613" w:rsidRDefault="007C1BC5" w:rsidP="007C1BC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alnych decyzji i pracy w grupie</w:t>
            </w:r>
          </w:p>
        </w:tc>
        <w:tc>
          <w:tcPr>
            <w:tcW w:w="3001" w:type="dxa"/>
          </w:tcPr>
          <w:p w:rsidR="000C6143" w:rsidRPr="004B5613" w:rsidRDefault="00282E08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0C6143" w:rsidRPr="004B5613" w:rsidRDefault="00282E0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C4813">
        <w:tc>
          <w:tcPr>
            <w:tcW w:w="1627" w:type="dxa"/>
          </w:tcPr>
          <w:p w:rsidR="000C6143" w:rsidRPr="000C6143" w:rsidRDefault="000C6143" w:rsidP="007C1BC5">
            <w:pPr>
              <w:spacing w:line="240" w:lineRule="auto"/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Kompetencje – K_02</w:t>
            </w:r>
          </w:p>
        </w:tc>
        <w:tc>
          <w:tcPr>
            <w:tcW w:w="4483" w:type="dxa"/>
          </w:tcPr>
          <w:p w:rsidR="000C6143" w:rsidRPr="004B5613" w:rsidRDefault="007C1BC5" w:rsidP="004675A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odpowiedn</w:t>
            </w:r>
            <w:r w:rsidR="00696CFC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ej jakości materiału </w:t>
            </w:r>
            <w:proofErr w:type="spellStart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>rozmnożeniowego</w:t>
            </w:r>
            <w:proofErr w:type="spellEnd"/>
            <w:r w:rsidRPr="007C1B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</w:t>
            </w:r>
            <w:r w:rsidR="004675A9">
              <w:rPr>
                <w:rFonts w:ascii="Times New Roman" w:hAnsi="Times New Roman" w:cs="Times New Roman"/>
                <w:bCs/>
                <w:sz w:val="16"/>
                <w:szCs w:val="16"/>
              </w:rPr>
              <w:t>cebulowych</w:t>
            </w:r>
          </w:p>
        </w:tc>
        <w:tc>
          <w:tcPr>
            <w:tcW w:w="3001" w:type="dxa"/>
          </w:tcPr>
          <w:p w:rsidR="000C6143" w:rsidRPr="004B5613" w:rsidRDefault="00282E08" w:rsidP="003B529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0C6143" w:rsidRPr="004B5613" w:rsidRDefault="00282E0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74593"/>
    <w:multiLevelType w:val="hybridMultilevel"/>
    <w:tmpl w:val="6A187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D62"/>
    <w:rsid w:val="000454AE"/>
    <w:rsid w:val="000834BC"/>
    <w:rsid w:val="000A523C"/>
    <w:rsid w:val="000C4232"/>
    <w:rsid w:val="000C4813"/>
    <w:rsid w:val="000C6143"/>
    <w:rsid w:val="000C6F36"/>
    <w:rsid w:val="000F27DB"/>
    <w:rsid w:val="000F547E"/>
    <w:rsid w:val="00142E6C"/>
    <w:rsid w:val="0014732C"/>
    <w:rsid w:val="001612D5"/>
    <w:rsid w:val="00207BBF"/>
    <w:rsid w:val="00261D1B"/>
    <w:rsid w:val="00282E08"/>
    <w:rsid w:val="00285264"/>
    <w:rsid w:val="002B0BC9"/>
    <w:rsid w:val="002C045E"/>
    <w:rsid w:val="002F27B7"/>
    <w:rsid w:val="00306D7B"/>
    <w:rsid w:val="00341D25"/>
    <w:rsid w:val="00365EDA"/>
    <w:rsid w:val="003B333C"/>
    <w:rsid w:val="003B5294"/>
    <w:rsid w:val="003B680D"/>
    <w:rsid w:val="003C4951"/>
    <w:rsid w:val="00431196"/>
    <w:rsid w:val="00451069"/>
    <w:rsid w:val="0046713C"/>
    <w:rsid w:val="004675A9"/>
    <w:rsid w:val="004B1119"/>
    <w:rsid w:val="004C458D"/>
    <w:rsid w:val="00536801"/>
    <w:rsid w:val="00576B85"/>
    <w:rsid w:val="005A46CE"/>
    <w:rsid w:val="005B5A2F"/>
    <w:rsid w:val="005D69FE"/>
    <w:rsid w:val="00635FF9"/>
    <w:rsid w:val="00637CAD"/>
    <w:rsid w:val="006625F0"/>
    <w:rsid w:val="00667607"/>
    <w:rsid w:val="00696CFC"/>
    <w:rsid w:val="006C766B"/>
    <w:rsid w:val="007018EC"/>
    <w:rsid w:val="0072568B"/>
    <w:rsid w:val="007C1BC5"/>
    <w:rsid w:val="007D736E"/>
    <w:rsid w:val="00802942"/>
    <w:rsid w:val="00810BF0"/>
    <w:rsid w:val="00830F59"/>
    <w:rsid w:val="00854B0C"/>
    <w:rsid w:val="00895BEB"/>
    <w:rsid w:val="008F2E99"/>
    <w:rsid w:val="008F7E6F"/>
    <w:rsid w:val="00902168"/>
    <w:rsid w:val="0093211F"/>
    <w:rsid w:val="00965A2D"/>
    <w:rsid w:val="00966E0B"/>
    <w:rsid w:val="0098017F"/>
    <w:rsid w:val="009E282A"/>
    <w:rsid w:val="009F038A"/>
    <w:rsid w:val="009F42F0"/>
    <w:rsid w:val="00A3578A"/>
    <w:rsid w:val="00A43564"/>
    <w:rsid w:val="00A65DB9"/>
    <w:rsid w:val="00AD51C1"/>
    <w:rsid w:val="00B0497D"/>
    <w:rsid w:val="00B2721F"/>
    <w:rsid w:val="00B42EB4"/>
    <w:rsid w:val="00B64D9A"/>
    <w:rsid w:val="00B962BE"/>
    <w:rsid w:val="00BF16AD"/>
    <w:rsid w:val="00C71671"/>
    <w:rsid w:val="00C87504"/>
    <w:rsid w:val="00C96F5C"/>
    <w:rsid w:val="00CA386F"/>
    <w:rsid w:val="00CD0414"/>
    <w:rsid w:val="00D06FEE"/>
    <w:rsid w:val="00D67799"/>
    <w:rsid w:val="00D815E4"/>
    <w:rsid w:val="00DA4E8E"/>
    <w:rsid w:val="00DE6C48"/>
    <w:rsid w:val="00DE7379"/>
    <w:rsid w:val="00E0760F"/>
    <w:rsid w:val="00ED11F9"/>
    <w:rsid w:val="00ED180A"/>
    <w:rsid w:val="00ED37E5"/>
    <w:rsid w:val="00ED54DF"/>
    <w:rsid w:val="00F27F63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07DCD-603F-41AD-8AF9-DA09BB5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2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C94E2-4315-452D-8231-81A77666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18</cp:revision>
  <cp:lastPrinted>2019-04-26T06:18:00Z</cp:lastPrinted>
  <dcterms:created xsi:type="dcterms:W3CDTF">2019-04-27T14:12:00Z</dcterms:created>
  <dcterms:modified xsi:type="dcterms:W3CDTF">2019-09-23T12:19:00Z</dcterms:modified>
</cp:coreProperties>
</file>