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D06AA4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67928" w:rsidRDefault="00D67928" w:rsidP="00D679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Wpływ zmian klimatu na </w:t>
            </w:r>
            <w:proofErr w:type="spellStart"/>
            <w:r w:rsidRPr="00D67928">
              <w:rPr>
                <w:rFonts w:ascii="Times New Roman" w:hAnsi="Times New Roman" w:cs="Times New Roman"/>
                <w:b/>
                <w:sz w:val="20"/>
                <w:szCs w:val="20"/>
              </w:rPr>
              <w:t>agroekosystem</w:t>
            </w:r>
            <w:proofErr w:type="spellEnd"/>
            <w:r w:rsidRPr="00D67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6792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87504" w:rsidRPr="00D06AA4" w:rsidTr="00D06AA4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A64F03" w:rsidRDefault="00A64F03" w:rsidP="00A64F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Impact of climate change on environment and agriculture </w:t>
            </w:r>
          </w:p>
        </w:tc>
      </w:tr>
      <w:tr w:rsidR="00C87504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A64F0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D06AA4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D06AA4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D67928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C87504" w:rsidTr="00D06AA4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7C73D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7C73D6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A64F0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3F725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7C73D6"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D06AA4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3F7253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OGR-02-S-1L07.23</w:t>
            </w:r>
          </w:p>
        </w:tc>
      </w:tr>
      <w:tr w:rsidR="00C87504" w:rsidRPr="00CD0414" w:rsidTr="00D06AA4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67928" w:rsidP="00D679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inż. Barbara Łata </w:t>
            </w:r>
          </w:p>
        </w:tc>
      </w:tr>
      <w:tr w:rsidR="00C87504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67928" w:rsidP="00D6792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inż. Barbara Łata </w:t>
            </w:r>
          </w:p>
        </w:tc>
      </w:tr>
      <w:tr w:rsidR="00D06AA4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6AA4" w:rsidRPr="00582090" w:rsidRDefault="00D06AA4" w:rsidP="00D06AA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A4" w:rsidRPr="00582090" w:rsidRDefault="00D06AA4" w:rsidP="00D06AA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83454"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Katedra Ochrony Roślin; Instytut Nauk Ogrodniczych</w:t>
            </w:r>
          </w:p>
        </w:tc>
      </w:tr>
      <w:tr w:rsidR="00D06AA4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06AA4" w:rsidRPr="00582090" w:rsidRDefault="00D06AA4" w:rsidP="00D06AA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6AA4" w:rsidRPr="00C87504" w:rsidRDefault="00D06AA4" w:rsidP="00D06AA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C87504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67928" w:rsidP="00B2365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Celem przedmiotu jest zapoznanie studentów ze wskaźnikami opisującymi zmiany klimatyczne zachodzącymi w atmosferze, kriosferze, środowisku morskim oraz przeprowadzenie krytycznej analizy ich przyczyn: naturalnych i antropogenicznych;  analiza wpływu zmian klimatycznych na środowisko przyrodnicze: produktywność ekosystemów, bioróżnorodność, zmian w zasięgu gatunków i ekosystemów, omówienie najbardziej zagrożonych gatunków i ekosystemów. W </w:t>
            </w:r>
            <w:proofErr w:type="spell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agroekosystemie</w:t>
            </w:r>
            <w:proofErr w:type="spell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przedmiotem szczegółowej oceny jest degradacja gleby i zmiany w środowisku glebowym w zależności od zmian klimatu: czynniki nasilające degradację gleb i procesy pustynnienia, dobre praktyki zarządzania glebą celem zachowania jej jakości i odporności; międzynarodowe i unijne regulacje w dziedzinie ochrony gleb. Pozytywne i negatywne aspekty zmian warunków </w:t>
            </w:r>
            <w:proofErr w:type="spell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agroklimatycznych</w:t>
            </w:r>
            <w:proofErr w:type="spell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dla rolnictwa i ogrodnictwa: zmiany faz fenologicznych roślin uprawnych, terminów siewu, zbioru, długości okresu wegetacyjnego, przesunięcie zasięgu upraw, zmiany w strukturze i czasie pojawiania się </w:t>
            </w:r>
            <w:proofErr w:type="spellStart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agrofagów</w:t>
            </w:r>
            <w:proofErr w:type="spellEnd"/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>. Zmiany w metabolizmie i składzie chemicznym roślin uprawnych wywołanych zmianami w stężeniu ozonu, metanu, dwutlenku węgla, różnice w reakcji roślin typu C3 i C4. Efektywne zarządzanie gospodarstwem – systemy wspomagania decyzji w zakresie nawożenia, nawadniania, ochrony roślin, szacowaniu ryzyka (ubezpieczenia). Odnawialne źródła energii (OZE), wykorzystanie biomasy do produkcji biopaliw, możliwości uprawy roślin energetycznych. Polityka klimatyczna - strategie adaptacji rolnictwa do zmian klimatycznych w świetle dokumentów UE oraz światowych (raporty IPCC).</w:t>
            </w:r>
          </w:p>
        </w:tc>
      </w:tr>
      <w:tr w:rsidR="00C87504" w:rsidRPr="00E31A6B" w:rsidTr="00D06AA4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812A86" w:rsidP="00CB13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473349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: liczba godzin</w:t>
            </w:r>
            <w:r w:rsid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30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D06AA4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A1342" w:rsidP="001A134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metody audio-wizualne, prezentacje studentów – forum dyskusyjne </w:t>
            </w:r>
          </w:p>
        </w:tc>
      </w:tr>
      <w:tr w:rsidR="00C87504" w:rsidRPr="00E31A6B" w:rsidTr="00D06AA4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87504" w:rsidRDefault="00D67928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6792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Przedmiot ma charakter wielowątkowy i odwołuje się do podstawowych zagadnień z obszaru </w:t>
            </w:r>
            <w:r w:rsidR="007C73D6">
              <w:rPr>
                <w:rFonts w:ascii="Times New Roman" w:hAnsi="Times New Roman" w:cs="Times New Roman"/>
                <w:bCs/>
                <w:sz w:val="16"/>
                <w:szCs w:val="16"/>
              </w:rPr>
              <w:t>nauk przyrodniczych.</w:t>
            </w:r>
          </w:p>
          <w:p w:rsidR="00C87504" w:rsidRPr="00582090" w:rsidRDefault="00C8750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C87504" w:rsidRPr="00591A8B" w:rsidTr="00D06AA4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CB13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3E0728" w:rsidRDefault="00FF435F" w:rsidP="00CB13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67928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 czynniki naturalne i </w:t>
            </w:r>
            <w:r w:rsidR="00D67928">
              <w:rPr>
                <w:rFonts w:ascii="Times New Roman" w:hAnsi="Times New Roman" w:cs="Times New Roman"/>
                <w:sz w:val="16"/>
                <w:szCs w:val="16"/>
              </w:rPr>
              <w:t>antropogeniczne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, w tym rolnictwo, wpływające na zmiany warunków </w:t>
            </w:r>
            <w:proofErr w:type="spellStart"/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>agroklimatycznych</w:t>
            </w:r>
            <w:proofErr w:type="spellEnd"/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 i ich wagę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67928" w:rsidRPr="00D679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87504" w:rsidRPr="007D2904" w:rsidRDefault="00FF435F" w:rsidP="00CB13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 xml:space="preserve">pozytywne i negatywne aspekty  zmian warunków klimatycznych dla </w:t>
            </w:r>
            <w:proofErr w:type="spellStart"/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>agro</w:t>
            </w:r>
            <w:r w:rsidR="003E0728">
              <w:rPr>
                <w:rFonts w:ascii="Times New Roman" w:hAnsi="Times New Roman" w:cs="Times New Roman"/>
                <w:sz w:val="16"/>
                <w:szCs w:val="16"/>
              </w:rPr>
              <w:t>eko</w:t>
            </w:r>
            <w:r w:rsidR="003E0728" w:rsidRPr="003E0728">
              <w:rPr>
                <w:rFonts w:ascii="Times New Roman" w:hAnsi="Times New Roman" w:cs="Times New Roman"/>
                <w:sz w:val="16"/>
                <w:szCs w:val="16"/>
              </w:rPr>
              <w:t>systemów</w:t>
            </w:r>
            <w:proofErr w:type="spellEnd"/>
            <w:r w:rsidR="00A64F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87504" w:rsidRPr="00582090" w:rsidRDefault="003E0728" w:rsidP="0047334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3E0728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Pr="003E0728">
              <w:rPr>
                <w:rFonts w:ascii="Times New Roman" w:hAnsi="Times New Roman" w:cs="Times New Roman"/>
                <w:sz w:val="16"/>
                <w:szCs w:val="16"/>
              </w:rPr>
              <w:t xml:space="preserve"> działania łagodzące i adaptacyjne do zmian klimatu związane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gospodarka rolną.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CB13B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1E0ED9" w:rsidRDefault="00FF435F" w:rsidP="00CB13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0ED9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3E0728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6B6846">
              <w:rPr>
                <w:rFonts w:ascii="Times New Roman" w:hAnsi="Times New Roman" w:cs="Times New Roman"/>
                <w:sz w:val="16"/>
                <w:szCs w:val="16"/>
              </w:rPr>
              <w:t>przeanalizować</w:t>
            </w:r>
            <w:r w:rsidR="003E0728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i przedstawić  na podstawie dostępnych danych (literatura</w:t>
            </w:r>
            <w:r w:rsidR="001E0ED9" w:rsidRPr="001E0ED9">
              <w:rPr>
                <w:rFonts w:ascii="Times New Roman" w:hAnsi="Times New Roman" w:cs="Times New Roman"/>
                <w:sz w:val="16"/>
                <w:szCs w:val="16"/>
              </w:rPr>
              <w:t>, systemy informacji o wpływie zmian klimatu na rolnictwo</w:t>
            </w:r>
            <w:r w:rsidR="006B2C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E0ED9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przykłady</w:t>
            </w:r>
            <w:r w:rsidR="006B6846">
              <w:rPr>
                <w:rFonts w:ascii="Times New Roman" w:hAnsi="Times New Roman" w:cs="Times New Roman"/>
                <w:sz w:val="16"/>
                <w:szCs w:val="16"/>
              </w:rPr>
              <w:t xml:space="preserve"> zagrożeń i</w:t>
            </w:r>
            <w:r w:rsidR="001E0ED9" w:rsidRPr="001E0ED9">
              <w:rPr>
                <w:rFonts w:ascii="Times New Roman" w:hAnsi="Times New Roman" w:cs="Times New Roman"/>
                <w:sz w:val="16"/>
                <w:szCs w:val="16"/>
              </w:rPr>
              <w:t xml:space="preserve"> działań</w:t>
            </w:r>
          </w:p>
          <w:p w:rsidR="00C87504" w:rsidRPr="001E0ED9" w:rsidRDefault="006B6846" w:rsidP="00CB13B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 w:rsidR="001E0ED9" w:rsidRPr="001E0ED9">
              <w:rPr>
                <w:rFonts w:ascii="Times New Roman" w:hAnsi="Times New Roman" w:cs="Times New Roman"/>
                <w:bCs/>
                <w:sz w:val="16"/>
                <w:szCs w:val="16"/>
              </w:rPr>
              <w:t>daptacyjnych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1E0ED9" w:rsidRPr="001E0ED9">
              <w:rPr>
                <w:rFonts w:ascii="Times New Roman" w:hAnsi="Times New Roman" w:cs="Times New Roman"/>
                <w:bCs/>
                <w:sz w:val="16"/>
                <w:szCs w:val="16"/>
              </w:rPr>
              <w:t>wspomagających walkę ze zmianami klimatu w rolnictwie</w:t>
            </w:r>
            <w:r w:rsidR="001E0ED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2520" w:type="dxa"/>
            <w:gridSpan w:val="4"/>
          </w:tcPr>
          <w:p w:rsidR="001E0ED9" w:rsidRPr="00591A8B" w:rsidRDefault="00473349" w:rsidP="00CB13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K_01 – </w:t>
            </w:r>
            <w:r w:rsidR="001E0ED9"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krytycznej oceny ryzyka i skutków aktywności sektora rolniczego potęgujących zmiany klimatyczne;</w:t>
            </w:r>
          </w:p>
          <w:p w:rsidR="00C87504" w:rsidRPr="00591A8B" w:rsidRDefault="001E0ED9" w:rsidP="00CB13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K_02 – jest otwarty na nowe rozwiązania i systemy wspomagania decyzji służące </w:t>
            </w:r>
            <w:r w:rsidR="00591A8B">
              <w:rPr>
                <w:rFonts w:ascii="Times New Roman" w:hAnsi="Times New Roman" w:cs="Times New Roman"/>
                <w:bCs/>
                <w:sz w:val="16"/>
                <w:szCs w:val="16"/>
              </w:rPr>
              <w:t>działaniom zapobiegawczym i zarządzaniu ryzykiem związanym z anomaliami pogodowymi.</w:t>
            </w:r>
            <w:r w:rsidR="00591A8B" w:rsidRPr="00591A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D06AA4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1A1342" w:rsidRDefault="00C87504" w:rsidP="00CB13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A1342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CB13BD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1A1342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B13BD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02, </w:t>
            </w:r>
            <w:r w:rsidR="00CB13BD"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CB13B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 K_01, </w:t>
            </w:r>
            <w:r w:rsidR="00CB13BD">
              <w:rPr>
                <w:rFonts w:ascii="Times New Roman" w:hAnsi="Times New Roman" w:cs="Times New Roman"/>
                <w:sz w:val="16"/>
                <w:szCs w:val="16"/>
              </w:rPr>
              <w:t>K_</w:t>
            </w:r>
            <w:r w:rsidR="00591A8B" w:rsidRPr="001A1342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1B4EFD"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1342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337F31">
              <w:rPr>
                <w:rFonts w:ascii="Times New Roman" w:hAnsi="Times New Roman" w:cs="Times New Roman"/>
                <w:sz w:val="16"/>
                <w:szCs w:val="16"/>
              </w:rPr>
              <w:t xml:space="preserve">egzamin pisemny </w:t>
            </w:r>
          </w:p>
          <w:p w:rsidR="001B4EFD" w:rsidRPr="001B4EFD" w:rsidRDefault="001B4EFD" w:rsidP="00CB13B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Efekt</w:t>
            </w:r>
            <w:r w:rsidR="00CB13BD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CB13B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1A1342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K_01, </w:t>
            </w:r>
            <w:r w:rsidR="00CB13BD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 w:rsidR="001A1342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02 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prezentacja wybranego zagadnienia/problemu</w:t>
            </w:r>
            <w:r w:rsid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(krytyczna analiza, wnioski)</w:t>
            </w:r>
            <w:r w:rsidR="00591A8B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A1342"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>przez studenta; dyskusja</w:t>
            </w:r>
            <w:r w:rsidR="001A134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87504" w:rsidTr="00D06AA4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0F714B" w:rsidP="000F714B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714B">
              <w:rPr>
                <w:rFonts w:ascii="Times New Roman" w:hAnsi="Times New Roman" w:cs="Times New Roman"/>
                <w:bCs/>
                <w:sz w:val="16"/>
                <w:szCs w:val="16"/>
              </w:rPr>
              <w:t>Kartoteka obecności studentów na wykładzie wraz z  prezentowanymi tematami oraz ich ocena; egzamin - prace pisemne.</w:t>
            </w:r>
          </w:p>
        </w:tc>
      </w:tr>
      <w:tr w:rsidR="00C87504" w:rsidTr="00D06AA4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1A1342" w:rsidP="001A134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Egzamin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prezentacje</w:t>
            </w:r>
            <w:r w:rsidRPr="001A134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aktywność studenta 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zajęciach – 30%</w:t>
            </w:r>
          </w:p>
        </w:tc>
      </w:tr>
      <w:tr w:rsidR="00C87504" w:rsidTr="00D06AA4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0F714B" w:rsidP="00337F31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</w:t>
            </w:r>
            <w:r w:rsidR="00337F31">
              <w:rPr>
                <w:rFonts w:ascii="Times New Roman" w:hAnsi="Times New Roman" w:cs="Times New Roman"/>
                <w:bCs/>
                <w:sz w:val="16"/>
                <w:szCs w:val="16"/>
              </w:rPr>
              <w:t>dydaktyczne</w:t>
            </w:r>
          </w:p>
        </w:tc>
      </w:tr>
      <w:tr w:rsidR="00C87504" w:rsidRPr="00D06AA4" w:rsidTr="00D06AA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A7217A" w:rsidRDefault="00C87504" w:rsidP="00C87504">
            <w:pPr>
              <w:spacing w:line="240" w:lineRule="auto"/>
              <w:rPr>
                <w:sz w:val="16"/>
                <w:szCs w:val="16"/>
                <w:lang w:val="en-US"/>
              </w:rPr>
            </w:pPr>
            <w:proofErr w:type="spellStart"/>
            <w:r w:rsidRPr="00A7217A">
              <w:rPr>
                <w:sz w:val="16"/>
                <w:szCs w:val="16"/>
                <w:lang w:val="en-US"/>
              </w:rPr>
              <w:t>Literatura</w:t>
            </w:r>
            <w:proofErr w:type="spellEnd"/>
            <w:r w:rsidRPr="00A7217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217A">
              <w:rPr>
                <w:sz w:val="16"/>
                <w:szCs w:val="16"/>
                <w:lang w:val="en-US"/>
              </w:rPr>
              <w:t>podstawowa</w:t>
            </w:r>
            <w:proofErr w:type="spellEnd"/>
            <w:r w:rsidRPr="00A7217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217A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A7217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217A">
              <w:rPr>
                <w:sz w:val="16"/>
                <w:szCs w:val="16"/>
                <w:lang w:val="en-US"/>
              </w:rPr>
              <w:t>uzupełniająca</w:t>
            </w:r>
            <w:proofErr w:type="spellEnd"/>
            <w:r w:rsidRPr="00A7217A">
              <w:rPr>
                <w:sz w:val="16"/>
                <w:szCs w:val="16"/>
                <w:lang w:val="en-US"/>
              </w:rPr>
              <w:t>: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Richard M. Adams1, Brian H. Hurd, Stephanie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Lenhart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Neil Leary.  Effects of global climate change on agriculture: an interpretative review.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Clim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Res 11: 19–30, 1998.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Stuczynski T,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Demidowicz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Deputat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Gorski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Krsaowicz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S,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Kus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 (2000) Adaptation Scenarios of Agriculture in Poland to Future Climate Change. Environ Monitoring Assess, 61, Kluwer Acad.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TAR Climate Change (2001) Synthesis Report IPCC.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Jonathan P. Lynch, Samuel B.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St.Clair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Mineral stress: the missing link in understanding how global climate change will affect plants in real world soils. Field Crops Research 90 (2004) 101–115.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Darwin, R., (2004). Effects of greenhouse gas emissions on world agriculture, food consumption, and economic welfare. Climatic Change 66, 191–238. 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5. 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Sadowski M. (2008). An approach to adaptation to climate changes in Poland.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Climatic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Change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90:443–451.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6. 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Acta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Agrophysica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2009 (1) Zmiany klimatyczne a rolnictwo w Polsce – działania łagodzące i adaptacyjne.</w:t>
            </w:r>
          </w:p>
          <w:p w:rsidR="000F714B" w:rsidRPr="000F714B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>Postepy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 Nauk Rolniczych 2008 (531). Choroby roślin na tle zmian klimatycznych.</w:t>
            </w:r>
          </w:p>
          <w:p w:rsidR="00C87504" w:rsidRDefault="00A75276" w:rsidP="000F714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8. </w:t>
            </w:r>
            <w:proofErr w:type="spellStart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HortSci</w:t>
            </w:r>
            <w:proofErr w:type="spellEnd"/>
            <w:r w:rsidR="000F714B" w:rsidRP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(2011), 46(2). Issue concerns different aspects of climate change</w:t>
            </w:r>
            <w:r w:rsidR="000F71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Użyteczne strony internetowe na temat zmian klimatu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 xml:space="preserve"> Strategia adaptacji rolnictwa do zmian klimatu w świetle dokumentów UE </w:t>
            </w:r>
          </w:p>
          <w:p w:rsidR="00A75276" w:rsidRPr="00F44EDD" w:rsidRDefault="00D06AA4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anchor="global" w:history="1">
              <w:r w:rsidR="00A75276"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http://ec.europa.eu/climateaction/eu_action/index_pl.htm#global</w:t>
              </w:r>
            </w:hyperlink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Europejska Agencja Środowiska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http://www.eea.europa.eu/themes/climate</w:t>
              </w:r>
            </w:hyperlink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Ramowa konwencja Narodów Zjednoczonych w sprawie zmian klimatycznych i protokołu z Kioto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http://unfccc.int/2860.php</w:t>
              </w:r>
            </w:hyperlink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Międzyrządowy</w:t>
            </w:r>
            <w:proofErr w:type="spellEnd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Zespół</w:t>
            </w:r>
            <w:proofErr w:type="spellEnd"/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ds.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Zmian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Klimatu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F4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Intergovernmental Panel on Climate Chang, IPCC)</w:t>
            </w:r>
          </w:p>
          <w:p w:rsidR="00A75276" w:rsidRPr="00F44EDD" w:rsidRDefault="0089272C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="00A75276"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http://www.ipcc.ch/</w:t>
              </w:r>
            </w:hyperlink>
            <w:r w:rsidR="00A75276" w:rsidRPr="00F4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Intergovernmental Panel on Climate Chang</w:t>
            </w:r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752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Program Organizacji Narodów Zjednoczonych ds. ochrony środowiska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http://www.unep.org/themes/climatechange/</w:t>
              </w:r>
            </w:hyperlink>
          </w:p>
          <w:p w:rsidR="00A75276" w:rsidRPr="00F44EDD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Grupa Klimatyczna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10" w:history="1">
              <w:r w:rsidRPr="005865FD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http://www.theclimategroup.org</w:t>
              </w:r>
            </w:hyperlink>
            <w:r w:rsidRPr="00F44ED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75276" w:rsidRPr="00A7217A" w:rsidRDefault="00A75276" w:rsidP="00A7527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4E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Greenpeace: </w:t>
            </w:r>
            <w:hyperlink r:id="rId11" w:history="1">
              <w:r w:rsidRPr="00F44EDD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http://www.greenpeace.net/climate.htm</w:t>
              </w:r>
            </w:hyperlink>
          </w:p>
        </w:tc>
      </w:tr>
      <w:tr w:rsidR="00C87504" w:rsidTr="00D06AA4">
        <w:trPr>
          <w:trHeight w:val="340"/>
        </w:trPr>
        <w:tc>
          <w:tcPr>
            <w:tcW w:w="10670" w:type="dxa"/>
            <w:gridSpan w:val="12"/>
            <w:vAlign w:val="center"/>
          </w:tcPr>
          <w:p w:rsidR="00CB13BD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1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UWAGI</w:t>
            </w:r>
            <w:r w:rsidR="000F714B" w:rsidRPr="000F714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0F714B" w:rsidRPr="000F714B">
              <w:rPr>
                <w:rFonts w:ascii="Times New Roman" w:hAnsi="Times New Roman" w:cs="Times New Roman"/>
              </w:rPr>
              <w:t xml:space="preserve"> </w:t>
            </w:r>
          </w:p>
          <w:p w:rsidR="00C87504" w:rsidRPr="00CB13BD" w:rsidRDefault="000F714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F714B">
              <w:rPr>
                <w:rFonts w:ascii="Times New Roman" w:hAnsi="Times New Roman" w:cs="Times New Roman"/>
                <w:sz w:val="16"/>
                <w:szCs w:val="16"/>
              </w:rPr>
              <w:t>Ze względu na wielowątkowy charakter przedmiotu większość materiałów jest przygotowywana i aktualizowana na bieżąco przez prowadzącego wykład.</w:t>
            </w:r>
          </w:p>
          <w:p w:rsidR="00C87504" w:rsidRPr="000F714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14B" w:rsidRDefault="000F714B" w:rsidP="00ED11F9">
      <w:pPr>
        <w:rPr>
          <w:sz w:val="16"/>
        </w:rPr>
      </w:pP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7527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7334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6305D">
        <w:rPr>
          <w:sz w:val="18"/>
        </w:rPr>
        <w:t>uczenia</w:t>
      </w:r>
      <w:r w:rsidRPr="0058648C">
        <w:rPr>
          <w:sz w:val="18"/>
        </w:rPr>
        <w:t xml:space="preserve"> </w:t>
      </w:r>
      <w:r w:rsidR="00F148EA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CB13BD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czynniki naturalne i antropogeniczne, w tym rolnictwo, wpł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ywające na zmiany warunków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agro</w:t>
            </w:r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klimatycznych</w:t>
            </w:r>
            <w:proofErr w:type="spellEnd"/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ich wagę</w:t>
            </w:r>
            <w:r w:rsidR="00A64F0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6B684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6846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B2365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CB13BD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pozytywne i negatywne aspekty  zmian warunków klimatycznych dla </w:t>
            </w:r>
            <w:proofErr w:type="spellStart"/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agroekosystemów</w:t>
            </w:r>
            <w:proofErr w:type="spellEnd"/>
            <w:r w:rsidR="00A64F0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B2365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4B5613" w:rsidRDefault="00B2365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A64F03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>
              <w:rPr>
                <w:bCs/>
                <w:sz w:val="16"/>
                <w:szCs w:val="16"/>
              </w:rPr>
              <w:t xml:space="preserve"> W_03</w:t>
            </w:r>
          </w:p>
        </w:tc>
        <w:tc>
          <w:tcPr>
            <w:tcW w:w="4563" w:type="dxa"/>
          </w:tcPr>
          <w:p w:rsidR="0093211F" w:rsidRPr="004B5613" w:rsidRDefault="00CB13BD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działania łagodzące i adaptacyjne do zmian klimatu związane z gospodarka rolną.</w:t>
            </w:r>
          </w:p>
        </w:tc>
        <w:tc>
          <w:tcPr>
            <w:tcW w:w="3001" w:type="dxa"/>
          </w:tcPr>
          <w:p w:rsidR="0093211F" w:rsidRPr="004B5613" w:rsidRDefault="00A721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4B5613" w:rsidRDefault="00A721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6B2CD0" w:rsidRPr="006B2CD0" w:rsidRDefault="00CB13BD" w:rsidP="006B2CD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6B2CD0"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otrafi przeanalizować i przedstawić  na podstawie dostępnych danych (literatura, systemy informacji o wpływie zmian klimatu na rolnictwo) przykłady zagrożeń i działań</w:t>
            </w:r>
          </w:p>
          <w:p w:rsidR="0093211F" w:rsidRPr="004B5613" w:rsidRDefault="006B2CD0" w:rsidP="006B2CD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adaptacyjnych/wspomagających walkę ze zmianami klimatu w rolnictwie.</w:t>
            </w:r>
          </w:p>
        </w:tc>
        <w:tc>
          <w:tcPr>
            <w:tcW w:w="3001" w:type="dxa"/>
          </w:tcPr>
          <w:p w:rsidR="0093211F" w:rsidRPr="004B5613" w:rsidRDefault="006B6846" w:rsidP="006B2CD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Pr="006B684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="006B2CD0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6B2CD0">
              <w:t xml:space="preserve"> </w:t>
            </w:r>
            <w:r w:rsidR="006B2CD0"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6B2C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7;  </w:t>
            </w:r>
            <w:r w:rsidR="006B2CD0"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4B5613" w:rsidRDefault="00B23655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  <w:r w:rsidR="00A7217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AA0F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CB13BD" w:rsidP="00CB13B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est gotów do krytycznej oceny ryzyka i skutków aktywności sektora rolniczego potęgujących zmiany klimatyczne</w:t>
            </w:r>
            <w:r w:rsidR="00A64F0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4B5613" w:rsidRDefault="00DF790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B2CD0"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_K04</w:t>
            </w:r>
          </w:p>
        </w:tc>
        <w:tc>
          <w:tcPr>
            <w:tcW w:w="1381" w:type="dxa"/>
          </w:tcPr>
          <w:p w:rsidR="0093211F" w:rsidRPr="004B5613" w:rsidRDefault="00A721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A64F03" w:rsidRPr="00FB1C10" w:rsidTr="0093211F">
        <w:tc>
          <w:tcPr>
            <w:tcW w:w="1547" w:type="dxa"/>
          </w:tcPr>
          <w:p w:rsidR="00A64F03" w:rsidRPr="004B5613" w:rsidRDefault="00A64F03" w:rsidP="00A64F03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>
              <w:rPr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A64F03" w:rsidRPr="004B5613" w:rsidRDefault="00CB13BD" w:rsidP="00A64F0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A64F03" w:rsidRPr="00A64F03">
              <w:rPr>
                <w:rFonts w:ascii="Times New Roman" w:hAnsi="Times New Roman" w:cs="Times New Roman"/>
                <w:bCs/>
                <w:sz w:val="16"/>
                <w:szCs w:val="16"/>
              </w:rPr>
              <w:t>est otwarty na nowe rozwiązania i systemy wspomagania decyzji służące działaniom zapobiegawczym i zarządzaniu ryzykiem związanym z anomaliami pogodowymi.</w:t>
            </w:r>
          </w:p>
        </w:tc>
        <w:tc>
          <w:tcPr>
            <w:tcW w:w="3001" w:type="dxa"/>
          </w:tcPr>
          <w:p w:rsidR="00A64F03" w:rsidRPr="004B5613" w:rsidRDefault="00DF790C" w:rsidP="00A64F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6B2CD0" w:rsidRPr="006B2CD0">
              <w:rPr>
                <w:rFonts w:ascii="Times New Roman" w:hAnsi="Times New Roman" w:cs="Times New Roman"/>
                <w:bCs/>
                <w:sz w:val="16"/>
                <w:szCs w:val="16"/>
              </w:rPr>
              <w:t>_K01</w:t>
            </w:r>
          </w:p>
        </w:tc>
        <w:tc>
          <w:tcPr>
            <w:tcW w:w="1381" w:type="dxa"/>
          </w:tcPr>
          <w:p w:rsidR="00A64F03" w:rsidRPr="004B5613" w:rsidRDefault="00B23655" w:rsidP="00A64F0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2BF0"/>
    <w:rsid w:val="000834BC"/>
    <w:rsid w:val="000C4232"/>
    <w:rsid w:val="000F27DB"/>
    <w:rsid w:val="000F547E"/>
    <w:rsid w:val="000F714B"/>
    <w:rsid w:val="00142E6C"/>
    <w:rsid w:val="001612D5"/>
    <w:rsid w:val="001A1342"/>
    <w:rsid w:val="001B4EFD"/>
    <w:rsid w:val="001E0ED9"/>
    <w:rsid w:val="002003F6"/>
    <w:rsid w:val="00207BBF"/>
    <w:rsid w:val="002F27B7"/>
    <w:rsid w:val="00306D7B"/>
    <w:rsid w:val="00337F31"/>
    <w:rsid w:val="00341D25"/>
    <w:rsid w:val="00365EDA"/>
    <w:rsid w:val="003B680D"/>
    <w:rsid w:val="003E0728"/>
    <w:rsid w:val="003F7253"/>
    <w:rsid w:val="00473349"/>
    <w:rsid w:val="004A4E76"/>
    <w:rsid w:val="004B1119"/>
    <w:rsid w:val="004B5613"/>
    <w:rsid w:val="00536801"/>
    <w:rsid w:val="00591A8B"/>
    <w:rsid w:val="006625F0"/>
    <w:rsid w:val="0066305D"/>
    <w:rsid w:val="006B2CD0"/>
    <w:rsid w:val="006B6846"/>
    <w:rsid w:val="006C766B"/>
    <w:rsid w:val="0072568B"/>
    <w:rsid w:val="00761428"/>
    <w:rsid w:val="0076799B"/>
    <w:rsid w:val="00775CA1"/>
    <w:rsid w:val="00785918"/>
    <w:rsid w:val="00791BAC"/>
    <w:rsid w:val="007A0639"/>
    <w:rsid w:val="007C73D6"/>
    <w:rsid w:val="007D2904"/>
    <w:rsid w:val="007D736E"/>
    <w:rsid w:val="00812A86"/>
    <w:rsid w:val="008237E7"/>
    <w:rsid w:val="0089272C"/>
    <w:rsid w:val="00895BEB"/>
    <w:rsid w:val="008F7E6F"/>
    <w:rsid w:val="00902168"/>
    <w:rsid w:val="0093211F"/>
    <w:rsid w:val="00965A2D"/>
    <w:rsid w:val="00966E0B"/>
    <w:rsid w:val="009F42F0"/>
    <w:rsid w:val="00A43564"/>
    <w:rsid w:val="00A64F03"/>
    <w:rsid w:val="00A65DB9"/>
    <w:rsid w:val="00A7217A"/>
    <w:rsid w:val="00A75276"/>
    <w:rsid w:val="00A829F5"/>
    <w:rsid w:val="00AA0F36"/>
    <w:rsid w:val="00AD51C1"/>
    <w:rsid w:val="00B23655"/>
    <w:rsid w:val="00B2721F"/>
    <w:rsid w:val="00B331BB"/>
    <w:rsid w:val="00C87504"/>
    <w:rsid w:val="00CB13BD"/>
    <w:rsid w:val="00CD0414"/>
    <w:rsid w:val="00D06AA4"/>
    <w:rsid w:val="00D06FEE"/>
    <w:rsid w:val="00D1437E"/>
    <w:rsid w:val="00D67928"/>
    <w:rsid w:val="00DB662E"/>
    <w:rsid w:val="00DE6C48"/>
    <w:rsid w:val="00DE7379"/>
    <w:rsid w:val="00DF790C"/>
    <w:rsid w:val="00EB1953"/>
    <w:rsid w:val="00ED11F9"/>
    <w:rsid w:val="00ED37E5"/>
    <w:rsid w:val="00ED54DF"/>
    <w:rsid w:val="00F148EA"/>
    <w:rsid w:val="00F711D5"/>
    <w:rsid w:val="00F84284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60920-727B-4A96-9879-C3F9BEB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cc.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fccc.int/2860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a.europa.eu/themes/climate" TargetMode="External"/><Relationship Id="rId11" Type="http://schemas.openxmlformats.org/officeDocument/2006/relationships/hyperlink" Target="http://www.greenpeace.net/climate.htm" TargetMode="External"/><Relationship Id="rId5" Type="http://schemas.openxmlformats.org/officeDocument/2006/relationships/hyperlink" Target="http://ec.europa.eu/climateaction/eu_action/index_pl.htm" TargetMode="External"/><Relationship Id="rId10" Type="http://schemas.openxmlformats.org/officeDocument/2006/relationships/hyperlink" Target="http://www.theclimategrou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p.org/themes/climatechang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3</cp:revision>
  <cp:lastPrinted>2019-03-08T11:27:00Z</cp:lastPrinted>
  <dcterms:created xsi:type="dcterms:W3CDTF">2019-09-23T10:31:00Z</dcterms:created>
  <dcterms:modified xsi:type="dcterms:W3CDTF">2019-09-23T10:31:00Z</dcterms:modified>
</cp:coreProperties>
</file>