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EF41BA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F26A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Statystyka</w:t>
            </w:r>
            <w:proofErr w:type="spellEnd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doświadczalnictwo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F26A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F26A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6A9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EF26A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F26A9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proofErr w:type="spellEnd"/>
            <w:r w:rsidRPr="00EF26A9">
              <w:rPr>
                <w:rFonts w:ascii="Times New Roman" w:hAnsi="Times New Roman" w:cs="Times New Roman"/>
                <w:sz w:val="20"/>
                <w:szCs w:val="20"/>
              </w:rPr>
              <w:t xml:space="preserve"> design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F26A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F26A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F26A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020BE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020BE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EF26A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F26A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007B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07B7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1020B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41EA6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OGR-O1-Z-6L49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7519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9B" w:rsidRDefault="00D7519B" w:rsidP="00D75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Zbigniew Rusinowski</w:t>
            </w:r>
          </w:p>
        </w:tc>
      </w:tr>
      <w:tr w:rsidR="00D7519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9B" w:rsidRDefault="00D7519B" w:rsidP="00D7519B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dr Zbigniew Rusinowski</w:t>
            </w:r>
          </w:p>
        </w:tc>
      </w:tr>
      <w:tr w:rsidR="00D073BC" w:rsidTr="00B470D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073BC" w:rsidRPr="00582090" w:rsidRDefault="00D073BC" w:rsidP="00D073BC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073BC" w:rsidRDefault="00D073BC" w:rsidP="00D073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D073BC" w:rsidTr="00B470D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073BC" w:rsidRPr="00582090" w:rsidRDefault="00D073BC" w:rsidP="00D073B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073BC" w:rsidRDefault="00D073BC" w:rsidP="00D073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D7519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9B" w:rsidRPr="00007B7B" w:rsidRDefault="00D7519B" w:rsidP="00D751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7B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studentów z podstawami teoretycznymi i zastosowaniami metod statystycznych, z uwzględnieniem ich wykorzystania w planowaniu doświadczeń i analizie danych doświadczalnych pochodzących z doświadczeń polowych i laboratoryjnych w ogrodnictwie, jak również badań ankietowych a także w metodyce innych badań empirycznych w ogrodnictwie. </w:t>
            </w:r>
          </w:p>
          <w:p w:rsidR="00D7519B" w:rsidRPr="00007B7B" w:rsidRDefault="00D7519B" w:rsidP="00D751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7B7B">
              <w:rPr>
                <w:rFonts w:ascii="Times New Roman" w:hAnsi="Times New Roman" w:cs="Times New Roman"/>
                <w:bCs/>
                <w:sz w:val="16"/>
                <w:szCs w:val="16"/>
              </w:rPr>
              <w:t>Wykłady: Zapoznanie z podstawami teoretycznymi wybranych metod statystycznych oraz możliwościami ich zastosowania w badaniach ogrodniczych. Omówienie zasad planowania doświadczeń i doboru metod analizy. Analiza danych z doświadczeń czynnikowych (ANOVA) i związków między cechami (korelacja liniowa i rangowa, regresja liniowa i logistyczna, metody nieparametryczne). Wielozmienne metody analizy danych (różne metody klasyfikacji obiektów - analiza skupień, PCA, regresja wieloraka). Omówienie metod prezentacji graficznej wyników i zasad wnioskowania.</w:t>
            </w:r>
          </w:p>
          <w:p w:rsidR="00D7519B" w:rsidRPr="00007B7B" w:rsidRDefault="00D7519B" w:rsidP="00D751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7B7B">
              <w:rPr>
                <w:rFonts w:ascii="Times New Roman" w:hAnsi="Times New Roman" w:cs="Times New Roman"/>
                <w:bCs/>
                <w:sz w:val="16"/>
                <w:szCs w:val="16"/>
              </w:rPr>
              <w:t>Ćwiczenia statystyka: Praktyczne zastosowanie wybranych metod statystycznych omawianych w tematyce wykładowej ze szczególnym uwzględnieniem metod wielozmiennych. Analiza statystyczna przykładowych danych doświadczalnych i ankietowych, prezentacja graficzna i wnioskowanie na podstawie uzyskanych wyników</w:t>
            </w:r>
          </w:p>
          <w:p w:rsidR="00D7519B" w:rsidRPr="00007B7B" w:rsidRDefault="00D7519B" w:rsidP="00D75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7B7B">
              <w:rPr>
                <w:rFonts w:ascii="Times New Roman" w:hAnsi="Times New Roman" w:cs="Times New Roman"/>
                <w:bCs/>
                <w:sz w:val="16"/>
                <w:szCs w:val="16"/>
              </w:rPr>
              <w:t>Przedstawienie metod wykonywania pomiarów cech ilościowych i obserwacji jakościowych. Zasady planowania doświadczeń oraz badań ankietowych oraz analizy danych uwzględniające specyfikę danej dziedziny badań. Zasady wnioskowania na podstawie uzyskanych danych</w:t>
            </w:r>
          </w:p>
        </w:tc>
      </w:tr>
      <w:tr w:rsidR="00D7519B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9B" w:rsidRPr="0041094D" w:rsidRDefault="00D7519B" w:rsidP="00D751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>a)</w:t>
            </w: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Wykłady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</w:t>
            </w: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D7519B" w:rsidRPr="00582090" w:rsidRDefault="00D7519B" w:rsidP="00D7519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>b)</w:t>
            </w: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Ćwiczenia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D7519B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Studium przypadku (</w:t>
            </w:r>
            <w:proofErr w:type="spellStart"/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case</w:t>
            </w:r>
            <w:proofErr w:type="spellEnd"/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study</w:t>
            </w:r>
            <w:proofErr w:type="spellEnd"/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), rozwiązywanie problemu, projektowanie doświadczeń, analiza i interpretacja wyników badań, zastosowanie narzędzi informatycznych</w:t>
            </w:r>
          </w:p>
        </w:tc>
      </w:tr>
      <w:tr w:rsidR="00D7519B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7519B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9B" w:rsidRPr="00582090" w:rsidRDefault="00D7519B" w:rsidP="00D7519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7519B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>W_01 - zna zasady planowania doświadczeń z uwzględnieniem specyfiki badań ogrodniczych</w:t>
            </w:r>
          </w:p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>W_02 – zna  podstawowe metody statystyczne do analizy danych doświadczalnych</w:t>
            </w:r>
          </w:p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Pr="009C4771">
              <w:rPr>
                <w:rFonts w:ascii="Times New Roman" w:hAnsi="Times New Roman" w:cs="Times New Roman"/>
              </w:rPr>
              <w:t xml:space="preserve"> </w:t>
            </w: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>potrafi dokonać wyboru metody statystycznej właściwej dla typu analizowanych danych</w:t>
            </w:r>
          </w:p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Pr="009C4771">
              <w:rPr>
                <w:rFonts w:ascii="Times New Roman" w:hAnsi="Times New Roman" w:cs="Times New Roman"/>
              </w:rPr>
              <w:t xml:space="preserve"> </w:t>
            </w: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 xml:space="preserve">potrafi przeprowadzić analizy statystyczne danych z doświadczeń czynnikowych oraz </w:t>
            </w:r>
            <w:r w:rsidRPr="009C4771">
              <w:rPr>
                <w:rFonts w:ascii="Times New Roman" w:hAnsi="Times New Roman" w:cs="Times New Roman"/>
              </w:rPr>
              <w:t xml:space="preserve"> </w:t>
            </w: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>analizy stosowane w ocenie związków między cechami</w:t>
            </w:r>
          </w:p>
        </w:tc>
        <w:tc>
          <w:tcPr>
            <w:tcW w:w="2520" w:type="dxa"/>
            <w:gridSpan w:val="4"/>
            <w:vAlign w:val="center"/>
          </w:tcPr>
          <w:p w:rsidR="00D7519B" w:rsidRPr="009C4771" w:rsidRDefault="00D7519B" w:rsidP="00D751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>K_01 - jest gotów do przeprowadzenia doświadczeń empirycznych wraz z wykonaniem analiz statystycznych</w:t>
            </w:r>
          </w:p>
          <w:p w:rsidR="00D7519B" w:rsidRPr="009C4771" w:rsidRDefault="00D7519B" w:rsidP="00D751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>K_02 – jest gotów do przeprowadzenia poprawnego wnioskowania na podstawie uzyskanych wyników z analiz statystycznych</w:t>
            </w:r>
          </w:p>
        </w:tc>
      </w:tr>
      <w:tr w:rsidR="00D7519B" w:rsidTr="00AC7FAE">
        <w:trPr>
          <w:trHeight w:val="838"/>
        </w:trPr>
        <w:tc>
          <w:tcPr>
            <w:tcW w:w="2480" w:type="dxa"/>
            <w:gridSpan w:val="2"/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7519B" w:rsidRPr="00582090" w:rsidRDefault="00D7519B" w:rsidP="00D751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89B">
              <w:rPr>
                <w:sz w:val="16"/>
                <w:szCs w:val="16"/>
              </w:rPr>
              <w:t>Efekt</w:t>
            </w:r>
            <w:r>
              <w:rPr>
                <w:sz w:val="16"/>
                <w:szCs w:val="16"/>
              </w:rPr>
              <w:t>y</w:t>
            </w:r>
            <w:r w:rsidRPr="000A58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W_01, W_02, U_01, U_02, K_01, K_02</w:t>
            </w:r>
            <w:r w:rsidRPr="000A589B">
              <w:rPr>
                <w:sz w:val="16"/>
                <w:szCs w:val="16"/>
              </w:rPr>
              <w:t xml:space="preserve"> – kolokwia z doświadczalnictwa i statystyki, egzamin pisemny</w:t>
            </w:r>
            <w:r>
              <w:rPr>
                <w:sz w:val="16"/>
                <w:szCs w:val="16"/>
              </w:rPr>
              <w:t>.</w:t>
            </w:r>
          </w:p>
        </w:tc>
      </w:tr>
      <w:tr w:rsidR="00D7519B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7519B" w:rsidRPr="00582090" w:rsidRDefault="00D7519B" w:rsidP="00D751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>Kolokwium i egzamin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 formie papierowej)</w:t>
            </w:r>
          </w:p>
        </w:tc>
      </w:tr>
      <w:tr w:rsidR="00D7519B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7519B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7519B" w:rsidRPr="00582090" w:rsidRDefault="00D7519B" w:rsidP="00D7519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7519B" w:rsidRPr="00582090" w:rsidRDefault="00D7519B" w:rsidP="00D7519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końcową</w:t>
            </w: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składa się: 1 – ocena z kolokwium z doświadczalnictwa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(30%)</w:t>
            </w: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>, 2 – ocena kolokwium ze statystyki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(30%)</w:t>
            </w: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>, 3 – ocena z egzaminu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(40%)</w:t>
            </w: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>. Warunkiem zaliczenia przedmiotu jest uzyskanie minimum 51% punktów uwzględniających wszystkie elementy (oddzielnie dla wykładów, i każdej z dwóch części ćwiczeń) .</w:t>
            </w:r>
          </w:p>
        </w:tc>
      </w:tr>
      <w:tr w:rsidR="00D7519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7519B" w:rsidRPr="00582090" w:rsidRDefault="00D7519B" w:rsidP="00D751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C7D79">
              <w:rPr>
                <w:rFonts w:ascii="Times New Roman" w:hAnsi="Times New Roman" w:cs="Times New Roman"/>
                <w:bCs/>
                <w:sz w:val="16"/>
                <w:szCs w:val="16"/>
              </w:rPr>
              <w:t>Sala komputerowa, sala wykładowa</w:t>
            </w:r>
          </w:p>
        </w:tc>
      </w:tr>
      <w:tr w:rsidR="00D7519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7519B" w:rsidRPr="00DC7D79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DC7D79">
              <w:rPr>
                <w:sz w:val="16"/>
                <w:szCs w:val="16"/>
              </w:rPr>
              <w:t xml:space="preserve">Gołaszewski J., Puzio-Idźkowska M., </w:t>
            </w:r>
            <w:proofErr w:type="spellStart"/>
            <w:r w:rsidRPr="00DC7D79">
              <w:rPr>
                <w:sz w:val="16"/>
                <w:szCs w:val="16"/>
              </w:rPr>
              <w:t>Stawiana-Kosiorek</w:t>
            </w:r>
            <w:proofErr w:type="spellEnd"/>
            <w:r w:rsidRPr="00DC7D79">
              <w:rPr>
                <w:sz w:val="16"/>
                <w:szCs w:val="16"/>
              </w:rPr>
              <w:t xml:space="preserve"> A., Załuski D. 2003. Statystyka dla przyrodników z przykładami i zadaniami, Wydawnictwo UWM Olsztyn</w:t>
            </w:r>
          </w:p>
          <w:p w:rsidR="00D7519B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DC7D79">
              <w:rPr>
                <w:sz w:val="16"/>
                <w:szCs w:val="16"/>
              </w:rPr>
              <w:t xml:space="preserve">Kala R. 2002. Statystyka dla przyrodników. Wydawnictwo AR w Poznaniu; </w:t>
            </w:r>
          </w:p>
          <w:p w:rsidR="00D7519B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DC7D79">
              <w:rPr>
                <w:sz w:val="16"/>
                <w:szCs w:val="16"/>
              </w:rPr>
              <w:t xml:space="preserve">Łomnicki </w:t>
            </w:r>
            <w:r>
              <w:rPr>
                <w:sz w:val="16"/>
                <w:szCs w:val="16"/>
              </w:rPr>
              <w:t>A</w:t>
            </w:r>
            <w:r w:rsidRPr="00DC7D7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2019.</w:t>
            </w:r>
            <w:r w:rsidRPr="00DC7D79">
              <w:rPr>
                <w:sz w:val="16"/>
                <w:szCs w:val="16"/>
              </w:rPr>
              <w:t xml:space="preserve"> Wprowadzenie do statystyki dla przyrodników. PWN Warszawa (</w:t>
            </w:r>
            <w:r>
              <w:rPr>
                <w:sz w:val="16"/>
                <w:szCs w:val="16"/>
              </w:rPr>
              <w:t>lub starsze</w:t>
            </w:r>
            <w:r w:rsidRPr="00DC7D79">
              <w:rPr>
                <w:sz w:val="16"/>
                <w:szCs w:val="16"/>
              </w:rPr>
              <w:t xml:space="preserve"> wydania); </w:t>
            </w:r>
          </w:p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DC7D79">
              <w:rPr>
                <w:sz w:val="16"/>
                <w:szCs w:val="16"/>
              </w:rPr>
              <w:t xml:space="preserve">Mądry W. </w:t>
            </w:r>
            <w:r>
              <w:rPr>
                <w:sz w:val="16"/>
                <w:szCs w:val="16"/>
              </w:rPr>
              <w:t>2003</w:t>
            </w:r>
            <w:r w:rsidRPr="00DC7D79">
              <w:rPr>
                <w:sz w:val="16"/>
                <w:szCs w:val="16"/>
              </w:rPr>
              <w:t>. Doświadczalnictwo. Doświadczenia czynnikowe Fundacja "Rozwój SGGW" (</w:t>
            </w:r>
            <w:r>
              <w:rPr>
                <w:sz w:val="16"/>
                <w:szCs w:val="16"/>
              </w:rPr>
              <w:t>lub starsze</w:t>
            </w:r>
            <w:r w:rsidRPr="00DC7D79">
              <w:rPr>
                <w:sz w:val="16"/>
                <w:szCs w:val="16"/>
              </w:rPr>
              <w:t xml:space="preserve"> wydania) </w:t>
            </w:r>
          </w:p>
        </w:tc>
      </w:tr>
      <w:tr w:rsidR="00D7519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7519B" w:rsidRPr="00582090" w:rsidRDefault="00D7519B" w:rsidP="00D751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264F59" w:rsidRDefault="00264F59" w:rsidP="00ED11F9">
      <w:pPr>
        <w:rPr>
          <w:sz w:val="16"/>
        </w:rPr>
      </w:pPr>
    </w:p>
    <w:p w:rsidR="00264F59" w:rsidRDefault="00264F5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C7D7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64F5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A7D09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0A7D09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A7D09">
        <w:tc>
          <w:tcPr>
            <w:tcW w:w="1740" w:type="dxa"/>
          </w:tcPr>
          <w:p w:rsidR="0093211F" w:rsidRPr="009C4771" w:rsidRDefault="0093211F" w:rsidP="00007B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9C4771" w:rsidRDefault="00DC7D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zna zasady planowania doświadczeń z uwzględnieniem specyfiki badań ogrodniczych</w:t>
            </w:r>
          </w:p>
        </w:tc>
        <w:tc>
          <w:tcPr>
            <w:tcW w:w="3001" w:type="dxa"/>
          </w:tcPr>
          <w:p w:rsidR="0093211F" w:rsidRPr="009C4771" w:rsidRDefault="00DC7D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K_W01,</w:t>
            </w:r>
            <w:r w:rsidRPr="009C4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9C4771" w:rsidRDefault="00DC7D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0A7D09">
        <w:tc>
          <w:tcPr>
            <w:tcW w:w="1740" w:type="dxa"/>
          </w:tcPr>
          <w:p w:rsidR="0093211F" w:rsidRPr="009C4771" w:rsidRDefault="0093211F" w:rsidP="00007B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–W_02</w:t>
            </w:r>
          </w:p>
        </w:tc>
        <w:tc>
          <w:tcPr>
            <w:tcW w:w="4370" w:type="dxa"/>
          </w:tcPr>
          <w:p w:rsidR="0093211F" w:rsidRPr="009C4771" w:rsidRDefault="00007B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r w:rsidR="00DC7D79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podstawowe metody statystyczne do analizy danych doświadczalnych</w:t>
            </w:r>
          </w:p>
        </w:tc>
        <w:tc>
          <w:tcPr>
            <w:tcW w:w="3001" w:type="dxa"/>
          </w:tcPr>
          <w:p w:rsidR="0093211F" w:rsidRPr="009C4771" w:rsidRDefault="00DC7D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K_W05; K_W11</w:t>
            </w:r>
          </w:p>
        </w:tc>
        <w:tc>
          <w:tcPr>
            <w:tcW w:w="1381" w:type="dxa"/>
          </w:tcPr>
          <w:p w:rsidR="0093211F" w:rsidRPr="009C4771" w:rsidRDefault="009215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DC7D79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0A7D09">
        <w:tc>
          <w:tcPr>
            <w:tcW w:w="1740" w:type="dxa"/>
          </w:tcPr>
          <w:p w:rsidR="0093211F" w:rsidRPr="009C4771" w:rsidRDefault="0093211F" w:rsidP="00007B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9C4771" w:rsidRDefault="00DC7D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potrafi dokonać wyboru metody statystycznej właściwej dla typu analizowanych danych</w:t>
            </w:r>
          </w:p>
        </w:tc>
        <w:tc>
          <w:tcPr>
            <w:tcW w:w="3001" w:type="dxa"/>
          </w:tcPr>
          <w:p w:rsidR="0093211F" w:rsidRPr="009C4771" w:rsidRDefault="009215E8" w:rsidP="00BB3BE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B3BE4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U01; K_U07</w:t>
            </w:r>
          </w:p>
        </w:tc>
        <w:tc>
          <w:tcPr>
            <w:tcW w:w="1381" w:type="dxa"/>
          </w:tcPr>
          <w:p w:rsidR="0093211F" w:rsidRPr="009C4771" w:rsidRDefault="009215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0A7D09">
        <w:tc>
          <w:tcPr>
            <w:tcW w:w="1740" w:type="dxa"/>
          </w:tcPr>
          <w:p w:rsidR="0093211F" w:rsidRPr="009C4771" w:rsidRDefault="0093211F" w:rsidP="00BB3BE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BB3BE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370" w:type="dxa"/>
          </w:tcPr>
          <w:p w:rsidR="0093211F" w:rsidRPr="009C4771" w:rsidRDefault="00DC7D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potrafi przeprowadzić analizy statystyczne danych z doświadczeń czynnikowych oraz  analizy stosowane w ocenie związków między cechami</w:t>
            </w:r>
          </w:p>
        </w:tc>
        <w:tc>
          <w:tcPr>
            <w:tcW w:w="3001" w:type="dxa"/>
          </w:tcPr>
          <w:p w:rsidR="0093211F" w:rsidRPr="009C4771" w:rsidRDefault="009215E8" w:rsidP="00BB3BE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B3BE4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U01; K_U07; K_</w:t>
            </w:r>
            <w:r w:rsidR="00BB3BE4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93211F" w:rsidRPr="009C4771" w:rsidRDefault="009215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2; 2; 1</w:t>
            </w:r>
          </w:p>
        </w:tc>
      </w:tr>
      <w:tr w:rsidR="0093211F" w:rsidRPr="00FB1C10" w:rsidTr="000A7D09">
        <w:tc>
          <w:tcPr>
            <w:tcW w:w="1740" w:type="dxa"/>
          </w:tcPr>
          <w:p w:rsidR="0093211F" w:rsidRPr="009C4771" w:rsidRDefault="0093211F" w:rsidP="00007B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9C4771" w:rsidRDefault="00DC7D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przeprowadzenia doświadczeń empirycznych wraz z wykonaniem analiz statystycznych</w:t>
            </w:r>
          </w:p>
        </w:tc>
        <w:tc>
          <w:tcPr>
            <w:tcW w:w="3001" w:type="dxa"/>
          </w:tcPr>
          <w:p w:rsidR="0093211F" w:rsidRPr="009C4771" w:rsidRDefault="009215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9C4771" w:rsidRDefault="009215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0A7D09">
        <w:tc>
          <w:tcPr>
            <w:tcW w:w="1740" w:type="dxa"/>
          </w:tcPr>
          <w:p w:rsidR="0093211F" w:rsidRPr="009C4771" w:rsidRDefault="0093211F" w:rsidP="00BB3BE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B3BE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007B7B"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370" w:type="dxa"/>
          </w:tcPr>
          <w:p w:rsidR="0093211F" w:rsidRPr="009C4771" w:rsidRDefault="00DC7D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przeprowadzenia poprawnego wnioskowania na podstawie uzyskanych wyników z analiz statystycznych</w:t>
            </w:r>
          </w:p>
        </w:tc>
        <w:tc>
          <w:tcPr>
            <w:tcW w:w="3001" w:type="dxa"/>
          </w:tcPr>
          <w:p w:rsidR="0093211F" w:rsidRPr="009C4771" w:rsidRDefault="009215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9C4771" w:rsidRDefault="009215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77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7B7B"/>
    <w:rsid w:val="000834BC"/>
    <w:rsid w:val="000A589B"/>
    <w:rsid w:val="000A7D09"/>
    <w:rsid w:val="000C4232"/>
    <w:rsid w:val="000E3F63"/>
    <w:rsid w:val="000F27DB"/>
    <w:rsid w:val="000F547E"/>
    <w:rsid w:val="001020BE"/>
    <w:rsid w:val="00134222"/>
    <w:rsid w:val="00142E6C"/>
    <w:rsid w:val="001612D5"/>
    <w:rsid w:val="00207BBF"/>
    <w:rsid w:val="00264F59"/>
    <w:rsid w:val="002F27B7"/>
    <w:rsid w:val="00306D7B"/>
    <w:rsid w:val="00341D25"/>
    <w:rsid w:val="00365EDA"/>
    <w:rsid w:val="003B680D"/>
    <w:rsid w:val="0041094D"/>
    <w:rsid w:val="004B1119"/>
    <w:rsid w:val="00536801"/>
    <w:rsid w:val="006625F0"/>
    <w:rsid w:val="006952DC"/>
    <w:rsid w:val="006C766B"/>
    <w:rsid w:val="0072568B"/>
    <w:rsid w:val="007739E0"/>
    <w:rsid w:val="007D736E"/>
    <w:rsid w:val="00895BEB"/>
    <w:rsid w:val="008F7E6F"/>
    <w:rsid w:val="00902168"/>
    <w:rsid w:val="00917C9B"/>
    <w:rsid w:val="009215E8"/>
    <w:rsid w:val="0093211F"/>
    <w:rsid w:val="00965A2D"/>
    <w:rsid w:val="00966E0B"/>
    <w:rsid w:val="009C4771"/>
    <w:rsid w:val="009F42F0"/>
    <w:rsid w:val="00A43564"/>
    <w:rsid w:val="00A65DB9"/>
    <w:rsid w:val="00A87B50"/>
    <w:rsid w:val="00AC7FAE"/>
    <w:rsid w:val="00AD51C1"/>
    <w:rsid w:val="00B162DF"/>
    <w:rsid w:val="00B2312D"/>
    <w:rsid w:val="00B2721F"/>
    <w:rsid w:val="00BB3BE4"/>
    <w:rsid w:val="00BC7372"/>
    <w:rsid w:val="00C26330"/>
    <w:rsid w:val="00C87504"/>
    <w:rsid w:val="00CD0414"/>
    <w:rsid w:val="00CE4C51"/>
    <w:rsid w:val="00D06FEE"/>
    <w:rsid w:val="00D073BC"/>
    <w:rsid w:val="00D7519B"/>
    <w:rsid w:val="00DC36FD"/>
    <w:rsid w:val="00DC7D79"/>
    <w:rsid w:val="00DE6C48"/>
    <w:rsid w:val="00DE7379"/>
    <w:rsid w:val="00E41EA6"/>
    <w:rsid w:val="00E55345"/>
    <w:rsid w:val="00ED11F9"/>
    <w:rsid w:val="00ED37E5"/>
    <w:rsid w:val="00ED54DF"/>
    <w:rsid w:val="00EF26A9"/>
    <w:rsid w:val="00EF41BA"/>
    <w:rsid w:val="00F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99E46-5A23-4AB5-8F15-3A9D93AE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C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2019-05-27T19:48:00Z</dcterms:created>
  <dcterms:modified xsi:type="dcterms:W3CDTF">2019-09-25T13:28:00Z</dcterms:modified>
</cp:coreProperties>
</file>