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2506" w:rsidRDefault="00F35663" w:rsidP="007F5B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06">
              <w:rPr>
                <w:rFonts w:ascii="Times New Roman" w:hAnsi="Times New Roman" w:cs="Times New Roman"/>
                <w:b/>
                <w:bCs/>
                <w:sz w:val="20"/>
              </w:rPr>
              <w:t>N</w:t>
            </w:r>
            <w:r w:rsidR="007F5B71">
              <w:rPr>
                <w:rFonts w:ascii="Times New Roman" w:hAnsi="Times New Roman" w:cs="Times New Roman"/>
                <w:b/>
                <w:bCs/>
                <w:sz w:val="20"/>
              </w:rPr>
              <w:t>asiennictwo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C074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02250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Seed science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06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D4C96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8D4C96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F5B7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2250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02250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2250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022506">
              <w:rPr>
                <w:sz w:val="20"/>
                <w:szCs w:val="16"/>
              </w:rPr>
              <w:sym w:font="Wingdings" w:char="F078"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564C7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564C7D" w:rsidRDefault="00564C7D" w:rsidP="005F4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64C7D">
              <w:rPr>
                <w:rFonts w:cs="Calibri"/>
                <w:b/>
                <w:color w:val="000000"/>
                <w:sz w:val="16"/>
                <w:szCs w:val="16"/>
              </w:rPr>
              <w:t>OGR-01-Z-2L1</w:t>
            </w:r>
            <w:r w:rsidR="005F4CDC">
              <w:rPr>
                <w:rFonts w:cs="Calibri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3D8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D8C" w:rsidRDefault="007B3D8C" w:rsidP="007B3D8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Ewelina Pióro-Jabrucka</w:t>
            </w:r>
          </w:p>
        </w:tc>
      </w:tr>
      <w:tr w:rsidR="007B3D8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D8C" w:rsidRDefault="007B3D8C" w:rsidP="007B3D8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Pracownicy Katedry/doktoranci</w:t>
            </w:r>
          </w:p>
        </w:tc>
      </w:tr>
      <w:tr w:rsidR="00E82A09" w:rsidTr="006C7B3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82A09" w:rsidRPr="00582090" w:rsidRDefault="00E82A09" w:rsidP="00E82A09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82A09" w:rsidRPr="00E82A09" w:rsidRDefault="00E82A09" w:rsidP="00E82A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A09"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E82A09" w:rsidTr="006C7B3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82A09" w:rsidRPr="00582090" w:rsidRDefault="00E82A09" w:rsidP="00E82A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82A09" w:rsidRPr="00E82A09" w:rsidRDefault="00E82A09" w:rsidP="00E82A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A09">
              <w:rPr>
                <w:rFonts w:ascii="Times New Roman" w:hAnsi="Times New Roman" w:cs="Times New Roman"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7B3D8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Celem przedmiotu jest przedstawienie zagadnień z zakresu nasiennictwa i nasi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onoznawstwa roślin ogrodniczych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w celu zdobycia przez studentów wiedzy na temat jakości materiału siewnego i czynników kształtujących jakość nasion oraz nabycia umiejętności rozpoznawania materiału siewnego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roślin ogrodniczych.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Wykłady: Informacje ogólne na temat nasiennictwa i nasionoznawstwa. Znaczenia nasion w przyrodzie i gospodarce człowieka. Przemysł nasienny w Polsce i na świecie. R</w:t>
            </w:r>
            <w:r w:rsidRPr="00D566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ozmnażanie się roślin, f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ormowanie i dojrzewanie nasion. Spoczynek nasion i sposoby jego przerywania. Proces kiełkowania w aspekcie morfologicznym, fizjologicznym i biochemicznym. Wartość siewna nasion. Metody uszlachetniania materiału siewnego. Rola banków nasion w ochronie bioróżnorodności.  </w:t>
            </w:r>
          </w:p>
          <w:p w:rsidR="007B3D8C" w:rsidRPr="00D5661E" w:rsidRDefault="007B3D8C" w:rsidP="007B3D8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Ćwiczenia: Ocena cech morfologicznych nasion, przygotowanie atlasu nasion roślin warzywnych, leczniczych i ozdobnych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Praca w zespołach, polegająca na przygotowaniu opracowania na temat założenia i prowadzenia plantacji nasiennej wybranego gatunku - złożenie pracy pisemnej oraz ustne wystąpienie.</w:t>
            </w:r>
          </w:p>
        </w:tc>
      </w:tr>
      <w:tr w:rsidR="007B3D8C" w:rsidRPr="00E31A6B" w:rsidTr="00022506">
        <w:trPr>
          <w:trHeight w:val="43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D8C" w:rsidRPr="00D5661E" w:rsidRDefault="007B3D8C" w:rsidP="007B3D8C">
            <w:p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liczba godzin 9</w:t>
            </w:r>
          </w:p>
          <w:p w:rsidR="007B3D8C" w:rsidRPr="00D5661E" w:rsidRDefault="007B3D8C" w:rsidP="007B3D8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liczba godzin 18</w:t>
            </w:r>
          </w:p>
        </w:tc>
      </w:tr>
      <w:tr w:rsidR="007B3D8C" w:rsidRPr="00E31A6B" w:rsidTr="00584C30">
        <w:trPr>
          <w:trHeight w:val="4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D8C" w:rsidRPr="00022506" w:rsidRDefault="007B3D8C" w:rsidP="007B3D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7B3D8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3D8C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B3D8C" w:rsidRPr="00582090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D8C" w:rsidRPr="00584C30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Zakres wiedzy – podstawy systematyki botanicznej, sposoby rozmnażania się roślin.</w:t>
            </w:r>
          </w:p>
          <w:p w:rsidR="007B3D8C" w:rsidRPr="00584C30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Zakres umiejętności – rozpoznanie podstawowych elementów budowy kwiatu, rozumienie procesu podwójnego zapłodnienia</w:t>
            </w:r>
          </w:p>
        </w:tc>
      </w:tr>
      <w:tr w:rsidR="007B3D8C" w:rsidTr="00D5661E">
        <w:trPr>
          <w:trHeight w:val="907"/>
        </w:trPr>
        <w:tc>
          <w:tcPr>
            <w:tcW w:w="2480" w:type="dxa"/>
            <w:gridSpan w:val="2"/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W_01 – rozumie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zjawiska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zachodzące w nasionach, wpływające na ich jakość </w:t>
            </w:r>
          </w:p>
          <w:p w:rsidR="007B3D8C" w:rsidRPr="006F4FDD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W_02 – zna zasady produkcji materiału siewnego</w:t>
            </w:r>
          </w:p>
        </w:tc>
        <w:tc>
          <w:tcPr>
            <w:tcW w:w="2680" w:type="dxa"/>
            <w:gridSpan w:val="3"/>
          </w:tcPr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U_01 – potrafi rozpoznać nasiona roślin ogrodniczych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 w:rsidRPr="008D4C96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pracę pisemną dotyczącą zagadnień związanych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produkcją nasienną</w:t>
            </w:r>
          </w:p>
        </w:tc>
        <w:tc>
          <w:tcPr>
            <w:tcW w:w="2520" w:type="dxa"/>
            <w:gridSpan w:val="4"/>
          </w:tcPr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K_01 – 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K_02 – ma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</w:tr>
      <w:tr w:rsidR="007B3D8C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B3D8C" w:rsidRPr="00F711D5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W_01 –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12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7B3D8C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Pr="00697121">
              <w:rPr>
                <w:rFonts w:ascii="Times New Roman" w:hAnsi="Times New Roman" w:cs="Times New Roman"/>
                <w:sz w:val="16"/>
                <w:szCs w:val="16"/>
              </w:rPr>
              <w:t xml:space="preserve">pisemna praca przygotowywana w ramach pracy własnej studenta </w:t>
            </w:r>
          </w:p>
          <w:p w:rsidR="007B3D8C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121">
              <w:rPr>
                <w:rFonts w:ascii="Times New Roman" w:hAnsi="Times New Roman" w:cs="Times New Roman"/>
                <w:sz w:val="16"/>
                <w:szCs w:val="16"/>
              </w:rPr>
              <w:t>sprawdziany na zajęciach ćwiczeni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owych z przerobionego materiału</w:t>
            </w:r>
          </w:p>
          <w:p w:rsidR="007B3D8C" w:rsidRPr="00697121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7121">
              <w:rPr>
                <w:rFonts w:ascii="Times New Roman" w:hAnsi="Times New Roman" w:cs="Times New Roman"/>
                <w:sz w:val="16"/>
                <w:szCs w:val="16"/>
              </w:rPr>
              <w:t>ocena pracy studenta w czasie ćwiczeń</w:t>
            </w:r>
          </w:p>
        </w:tc>
      </w:tr>
      <w:tr w:rsidR="007B3D8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B3D8C" w:rsidRPr="003A212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Imienna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karta oceny studenta,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praca pisemna, sprawdziany, treść pytań egzaminacyjnych z oceną</w:t>
            </w:r>
          </w:p>
        </w:tc>
      </w:tr>
      <w:tr w:rsidR="007B3D8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7B3D8C" w:rsidRDefault="007B3D8C" w:rsidP="007B3D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B3D8C" w:rsidRPr="00582090" w:rsidRDefault="007B3D8C" w:rsidP="007B3D8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B3D8C" w:rsidRPr="009D29EF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Na ocenę efektów kształcenia składa się: 1 – ocena ze sprawdzianów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40%, 2 – ocena pracy pisemnej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10%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, 3 – ocena pracy studenta w czasie ćwiczeń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– 10%,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– ocena z egzaminu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– 40%</w:t>
            </w:r>
            <w:r w:rsidRPr="009D29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B3D8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B3D8C" w:rsidRPr="00582090" w:rsidRDefault="007B3D8C" w:rsidP="007B3D8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B3D8C" w:rsidRPr="00584C30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Sala dydaktyczna, pracownia</w:t>
            </w:r>
          </w:p>
        </w:tc>
      </w:tr>
      <w:tr w:rsidR="007B3D8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B3D8C" w:rsidRPr="00D5661E" w:rsidRDefault="007B3D8C" w:rsidP="007B3D8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1. Duczmal K.W, Tucholska H.,  praca zbiorowa pod red. 2000. Nasiennictwo t. 1 i 2.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7B3D8C" w:rsidRPr="00D5661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2. Grzesiuk S., Kulka K., 1981. Fizjologia i biochemia nasion.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7B3D8C" w:rsidRPr="00D5661E" w:rsidRDefault="007B3D8C" w:rsidP="007B3D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3. Hołubowicz R., Zarządzanie przedsiębiorstwem nasiennym. WUP w Poznaniu, 2009.</w:t>
            </w:r>
          </w:p>
          <w:p w:rsidR="007B3D8C" w:rsidRPr="004B5613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4.  Dąbrowska B.,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Polejska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H.,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Suchorska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-Tropiło K., 2000. Metody laboratoryjnej oceny materiału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siewnego. Wyd. SGGW, Warszawa. </w:t>
            </w:r>
          </w:p>
        </w:tc>
      </w:tr>
      <w:tr w:rsidR="007B3D8C" w:rsidTr="00584C30">
        <w:trPr>
          <w:trHeight w:val="434"/>
        </w:trPr>
        <w:tc>
          <w:tcPr>
            <w:tcW w:w="10670" w:type="dxa"/>
            <w:gridSpan w:val="12"/>
            <w:vAlign w:val="center"/>
          </w:tcPr>
          <w:p w:rsidR="007B3D8C" w:rsidRPr="00584C30" w:rsidRDefault="007B3D8C" w:rsidP="007B3D8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B3D8C" w:rsidRPr="003A212E" w:rsidRDefault="007B3D8C" w:rsidP="007B3D8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41E5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97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41E5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0056A">
        <w:rPr>
          <w:sz w:val="18"/>
        </w:rPr>
        <w:t>uczenia</w:t>
      </w:r>
      <w:r w:rsidRPr="0058648C">
        <w:rPr>
          <w:sz w:val="18"/>
        </w:rPr>
        <w:t xml:space="preserve"> </w:t>
      </w:r>
      <w:r w:rsidR="007F5B71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87544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DD2D49" w:rsidRDefault="001C0745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2D49">
              <w:rPr>
                <w:rFonts w:ascii="Times New Roman" w:hAnsi="Times New Roman" w:cs="Times New Roman"/>
                <w:sz w:val="16"/>
                <w:szCs w:val="16"/>
              </w:rPr>
              <w:t xml:space="preserve">rozumie </w:t>
            </w:r>
            <w:r w:rsidR="00236014">
              <w:rPr>
                <w:rFonts w:ascii="Times New Roman" w:hAnsi="Times New Roman" w:cs="Times New Roman"/>
                <w:sz w:val="16"/>
                <w:szCs w:val="16"/>
              </w:rPr>
              <w:t xml:space="preserve">zjawiska </w:t>
            </w:r>
            <w:r w:rsidRPr="00DD2D49">
              <w:rPr>
                <w:rFonts w:ascii="Times New Roman" w:hAnsi="Times New Roman" w:cs="Times New Roman"/>
                <w:sz w:val="16"/>
                <w:szCs w:val="16"/>
              </w:rPr>
              <w:t>zachodzące w nasionach, wpływające na ich jakość</w:t>
            </w:r>
          </w:p>
        </w:tc>
        <w:tc>
          <w:tcPr>
            <w:tcW w:w="3001" w:type="dxa"/>
          </w:tcPr>
          <w:p w:rsidR="0093211F" w:rsidRPr="00DD2D49" w:rsidRDefault="00C25A7D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7F5B7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C0745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01;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7F5B7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07;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7F5B7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  <w:r w:rsidR="001C0745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93211F" w:rsidRPr="00DD2D49" w:rsidRDefault="001C0745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F5B71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93211F" w:rsidRPr="00FB1C10" w:rsidTr="00DD2D49">
        <w:trPr>
          <w:trHeight w:val="250"/>
        </w:trPr>
        <w:tc>
          <w:tcPr>
            <w:tcW w:w="1547" w:type="dxa"/>
          </w:tcPr>
          <w:p w:rsidR="0093211F" w:rsidRPr="004B5613" w:rsidRDefault="0093211F" w:rsidP="0087544A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DD2D49" w:rsidRDefault="001C0745" w:rsidP="00875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D49">
              <w:rPr>
                <w:rFonts w:ascii="Times New Roman" w:hAnsi="Times New Roman" w:cs="Times New Roman"/>
                <w:sz w:val="16"/>
                <w:szCs w:val="16"/>
              </w:rPr>
              <w:t>zna zasady produkcji materiału siewnego</w:t>
            </w:r>
          </w:p>
        </w:tc>
        <w:tc>
          <w:tcPr>
            <w:tcW w:w="3001" w:type="dxa"/>
          </w:tcPr>
          <w:p w:rsidR="0093211F" w:rsidRPr="00DD2D49" w:rsidRDefault="00C25A7D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7F5B7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7F5B71">
              <w:rPr>
                <w:rFonts w:ascii="Times New Roman" w:hAnsi="Times New Roman" w:cs="Times New Roman"/>
                <w:bCs/>
                <w:sz w:val="16"/>
                <w:szCs w:val="16"/>
              </w:rPr>
              <w:t>04;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7F5B7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</w:t>
            </w:r>
            <w:r w:rsidR="007F5B71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DD2D49" w:rsidRDefault="00C25A7D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87544A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115D08" w:rsidRDefault="00DD2D49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sz w:val="16"/>
                <w:szCs w:val="16"/>
              </w:rPr>
              <w:t>potrafi rozpoznać nasiona roślin ogrodniczych</w:t>
            </w:r>
          </w:p>
        </w:tc>
        <w:tc>
          <w:tcPr>
            <w:tcW w:w="3001" w:type="dxa"/>
          </w:tcPr>
          <w:p w:rsidR="0093211F" w:rsidRPr="00115D08" w:rsidRDefault="00115D08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7F5B71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81" w:type="dxa"/>
          </w:tcPr>
          <w:p w:rsidR="0093211F" w:rsidRPr="00115D08" w:rsidRDefault="00115D08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115D08" w:rsidP="0087544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B5613" w:rsidRDefault="00141E57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4C96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pracę pisemną dotyczącą zagadnień związanych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produkcją nasienną</w:t>
            </w:r>
          </w:p>
        </w:tc>
        <w:tc>
          <w:tcPr>
            <w:tcW w:w="3001" w:type="dxa"/>
          </w:tcPr>
          <w:p w:rsidR="0093211F" w:rsidRPr="004B5613" w:rsidRDefault="00141E57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7F5B7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07; K_</w:t>
            </w:r>
            <w:r w:rsidR="007F5B7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4B5613" w:rsidRDefault="00115D08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87544A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115D08" w:rsidRDefault="00115D08" w:rsidP="00875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</w:tc>
        <w:tc>
          <w:tcPr>
            <w:tcW w:w="3001" w:type="dxa"/>
          </w:tcPr>
          <w:p w:rsidR="0093211F" w:rsidRPr="004B5613" w:rsidRDefault="00141E57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7F5B7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381" w:type="dxa"/>
          </w:tcPr>
          <w:p w:rsidR="0093211F" w:rsidRPr="004B5613" w:rsidRDefault="00115D08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115D08" w:rsidP="0087544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  <w:r w:rsidR="0093211F"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93211F" w:rsidRPr="004B5613" w:rsidRDefault="00115D08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  <w:tc>
          <w:tcPr>
            <w:tcW w:w="3001" w:type="dxa"/>
          </w:tcPr>
          <w:p w:rsidR="0093211F" w:rsidRPr="004B5613" w:rsidRDefault="00141E57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7F5B7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93211F" w:rsidRPr="004B5613" w:rsidRDefault="00141E57" w:rsidP="008754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2506"/>
    <w:rsid w:val="00032BF0"/>
    <w:rsid w:val="000834BC"/>
    <w:rsid w:val="000C4232"/>
    <w:rsid w:val="000F27DB"/>
    <w:rsid w:val="000F547E"/>
    <w:rsid w:val="00115D08"/>
    <w:rsid w:val="00141E57"/>
    <w:rsid w:val="00142E6C"/>
    <w:rsid w:val="001612D5"/>
    <w:rsid w:val="001B4EFD"/>
    <w:rsid w:val="001C0745"/>
    <w:rsid w:val="00207BBF"/>
    <w:rsid w:val="00214ACC"/>
    <w:rsid w:val="00236014"/>
    <w:rsid w:val="002F27B7"/>
    <w:rsid w:val="00306D7B"/>
    <w:rsid w:val="00332D78"/>
    <w:rsid w:val="00341D25"/>
    <w:rsid w:val="00365EDA"/>
    <w:rsid w:val="003A212E"/>
    <w:rsid w:val="003B680D"/>
    <w:rsid w:val="004A4E76"/>
    <w:rsid w:val="004B1119"/>
    <w:rsid w:val="004B5613"/>
    <w:rsid w:val="005039C7"/>
    <w:rsid w:val="00536801"/>
    <w:rsid w:val="00564C7D"/>
    <w:rsid w:val="00584C30"/>
    <w:rsid w:val="005865DF"/>
    <w:rsid w:val="00594054"/>
    <w:rsid w:val="005F4CDC"/>
    <w:rsid w:val="006625F0"/>
    <w:rsid w:val="00697121"/>
    <w:rsid w:val="006B3177"/>
    <w:rsid w:val="006C766B"/>
    <w:rsid w:val="006F4FDD"/>
    <w:rsid w:val="0072568B"/>
    <w:rsid w:val="00761428"/>
    <w:rsid w:val="0076799B"/>
    <w:rsid w:val="00775CA1"/>
    <w:rsid w:val="00791BAC"/>
    <w:rsid w:val="007A0639"/>
    <w:rsid w:val="007B3D8C"/>
    <w:rsid w:val="007D2904"/>
    <w:rsid w:val="007D736E"/>
    <w:rsid w:val="007F5B71"/>
    <w:rsid w:val="00812A86"/>
    <w:rsid w:val="0087544A"/>
    <w:rsid w:val="00895BEB"/>
    <w:rsid w:val="008D4C96"/>
    <w:rsid w:val="008F7E6F"/>
    <w:rsid w:val="00902168"/>
    <w:rsid w:val="0092614F"/>
    <w:rsid w:val="0093211F"/>
    <w:rsid w:val="00965A2D"/>
    <w:rsid w:val="00966E0B"/>
    <w:rsid w:val="009D29EF"/>
    <w:rsid w:val="009F42F0"/>
    <w:rsid w:val="00A43564"/>
    <w:rsid w:val="00A65DB9"/>
    <w:rsid w:val="00A829F5"/>
    <w:rsid w:val="00AD51C1"/>
    <w:rsid w:val="00B2721F"/>
    <w:rsid w:val="00B331BB"/>
    <w:rsid w:val="00B5436A"/>
    <w:rsid w:val="00B63A3C"/>
    <w:rsid w:val="00B868E7"/>
    <w:rsid w:val="00BC4C3E"/>
    <w:rsid w:val="00C25A7D"/>
    <w:rsid w:val="00C87504"/>
    <w:rsid w:val="00CD0414"/>
    <w:rsid w:val="00CE4922"/>
    <w:rsid w:val="00D06FEE"/>
    <w:rsid w:val="00D5661E"/>
    <w:rsid w:val="00DB662E"/>
    <w:rsid w:val="00DD2D49"/>
    <w:rsid w:val="00DE6C48"/>
    <w:rsid w:val="00DE7379"/>
    <w:rsid w:val="00DF19FA"/>
    <w:rsid w:val="00E44BFE"/>
    <w:rsid w:val="00E82A09"/>
    <w:rsid w:val="00EB1953"/>
    <w:rsid w:val="00ED11F9"/>
    <w:rsid w:val="00ED37E5"/>
    <w:rsid w:val="00ED54DF"/>
    <w:rsid w:val="00F0056A"/>
    <w:rsid w:val="00F35663"/>
    <w:rsid w:val="00F711D5"/>
    <w:rsid w:val="00FD39F1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B35D-88BC-42A3-A2B6-9A25BBB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2019-05-27T19:09:00Z</dcterms:created>
  <dcterms:modified xsi:type="dcterms:W3CDTF">2019-09-25T13:01:00Z</dcterms:modified>
</cp:coreProperties>
</file>