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30" w:tblpY="1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1134"/>
        <w:gridCol w:w="1276"/>
        <w:gridCol w:w="580"/>
        <w:gridCol w:w="979"/>
        <w:gridCol w:w="992"/>
        <w:gridCol w:w="709"/>
        <w:gridCol w:w="709"/>
        <w:gridCol w:w="443"/>
        <w:gridCol w:w="648"/>
        <w:gridCol w:w="720"/>
      </w:tblGrid>
      <w:tr w:rsidR="00CD0414" w:rsidTr="000C4232">
        <w:trPr>
          <w:trHeight w:val="405"/>
        </w:trPr>
        <w:tc>
          <w:tcPr>
            <w:tcW w:w="2480" w:type="dxa"/>
            <w:gridSpan w:val="2"/>
            <w:tcBorders>
              <w:top w:val="single" w:sz="4" w:space="0" w:color="auto"/>
              <w:left w:val="single" w:sz="2" w:space="0" w:color="auto"/>
              <w:bottom w:val="single" w:sz="2" w:space="0" w:color="auto"/>
              <w:right w:val="single" w:sz="2" w:space="0" w:color="auto"/>
            </w:tcBorders>
            <w:vAlign w:val="center"/>
          </w:tcPr>
          <w:p w:rsidR="00CD0414" w:rsidRDefault="00CD0414" w:rsidP="00417454">
            <w:pPr>
              <w:spacing w:line="240" w:lineRule="auto"/>
              <w:rPr>
                <w:rFonts w:ascii="Times New Roman" w:hAnsi="Times New Roman" w:cs="Times New Roman"/>
                <w:b/>
                <w:bCs/>
                <w:color w:val="C0C0C0"/>
              </w:rPr>
            </w:pPr>
            <w:r w:rsidRPr="001134B2">
              <w:rPr>
                <w:sz w:val="20"/>
                <w:szCs w:val="20"/>
              </w:rPr>
              <w:t xml:space="preserve">Nazwa </w:t>
            </w:r>
            <w:r>
              <w:rPr>
                <w:sz w:val="20"/>
                <w:szCs w:val="20"/>
              </w:rPr>
              <w:t>zajęć</w:t>
            </w:r>
            <w:r w:rsidRPr="001134B2">
              <w:rPr>
                <w:sz w:val="20"/>
                <w:szCs w:val="20"/>
              </w:rPr>
              <w:t>:</w:t>
            </w:r>
            <w:r>
              <w:rPr>
                <w:sz w:val="20"/>
                <w:szCs w:val="20"/>
              </w:rPr>
              <w:t xml:space="preserve"> </w:t>
            </w:r>
          </w:p>
        </w:tc>
        <w:tc>
          <w:tcPr>
            <w:tcW w:w="6822" w:type="dxa"/>
            <w:gridSpan w:val="8"/>
            <w:tcBorders>
              <w:left w:val="single" w:sz="2" w:space="0" w:color="auto"/>
              <w:right w:val="single" w:sz="12" w:space="0" w:color="auto"/>
            </w:tcBorders>
            <w:vAlign w:val="center"/>
          </w:tcPr>
          <w:p w:rsidR="00CD0414" w:rsidRPr="00BE66B8" w:rsidRDefault="0038201C" w:rsidP="00417454">
            <w:pPr>
              <w:spacing w:line="240" w:lineRule="auto"/>
              <w:rPr>
                <w:rFonts w:ascii="Times New Roman" w:hAnsi="Times New Roman" w:cs="Times New Roman"/>
                <w:b/>
                <w:sz w:val="20"/>
                <w:szCs w:val="20"/>
              </w:rPr>
            </w:pPr>
            <w:r w:rsidRPr="00BE66B8">
              <w:rPr>
                <w:rFonts w:ascii="Times New Roman" w:hAnsi="Times New Roman" w:cs="Times New Roman"/>
                <w:b/>
                <w:sz w:val="20"/>
                <w:szCs w:val="20"/>
              </w:rPr>
              <w:t>Kształtowanie terenów zieleni</w:t>
            </w:r>
          </w:p>
        </w:tc>
        <w:tc>
          <w:tcPr>
            <w:tcW w:w="648" w:type="dxa"/>
            <w:tcBorders>
              <w:top w:val="single" w:sz="12" w:space="0" w:color="auto"/>
              <w:left w:val="single" w:sz="12" w:space="0" w:color="auto"/>
              <w:bottom w:val="single" w:sz="12" w:space="0" w:color="auto"/>
              <w:right w:val="single" w:sz="12" w:space="0" w:color="auto"/>
            </w:tcBorders>
            <w:shd w:val="clear" w:color="auto" w:fill="FFFFFF"/>
            <w:vAlign w:val="center"/>
          </w:tcPr>
          <w:p w:rsidR="00CD0414" w:rsidRPr="003A2588" w:rsidRDefault="00CD0414" w:rsidP="00417454">
            <w:pPr>
              <w:spacing w:line="240" w:lineRule="auto"/>
              <w:rPr>
                <w:b/>
                <w:bCs/>
                <w:sz w:val="20"/>
                <w:szCs w:val="20"/>
              </w:rPr>
            </w:pPr>
            <w:r w:rsidRPr="003A2588">
              <w:rPr>
                <w:b/>
                <w:bCs/>
                <w:sz w:val="20"/>
                <w:szCs w:val="20"/>
              </w:rPr>
              <w:t>ECTS</w:t>
            </w:r>
          </w:p>
        </w:tc>
        <w:tc>
          <w:tcPr>
            <w:tcW w:w="7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D0414" w:rsidRPr="003A2588" w:rsidRDefault="0038201C" w:rsidP="00417454">
            <w:pPr>
              <w:spacing w:line="240" w:lineRule="auto"/>
              <w:rPr>
                <w:b/>
                <w:bCs/>
                <w:sz w:val="20"/>
                <w:szCs w:val="20"/>
              </w:rPr>
            </w:pPr>
            <w:r>
              <w:rPr>
                <w:b/>
                <w:bCs/>
                <w:sz w:val="20"/>
                <w:szCs w:val="20"/>
              </w:rPr>
              <w:t>2</w:t>
            </w:r>
          </w:p>
        </w:tc>
      </w:tr>
      <w:tr w:rsidR="00CD0414" w:rsidTr="000C4232">
        <w:trPr>
          <w:trHeight w:val="340"/>
        </w:trPr>
        <w:tc>
          <w:tcPr>
            <w:tcW w:w="2480" w:type="dxa"/>
            <w:gridSpan w:val="2"/>
            <w:tcBorders>
              <w:top w:val="single" w:sz="2" w:space="0" w:color="auto"/>
              <w:bottom w:val="single" w:sz="4" w:space="0" w:color="auto"/>
            </w:tcBorders>
            <w:vAlign w:val="center"/>
          </w:tcPr>
          <w:p w:rsidR="00CD0414" w:rsidRPr="00582090" w:rsidRDefault="009B21A4" w:rsidP="009B21A4">
            <w:pPr>
              <w:tabs>
                <w:tab w:val="left" w:pos="6592"/>
              </w:tabs>
              <w:spacing w:line="240" w:lineRule="auto"/>
              <w:rPr>
                <w:sz w:val="16"/>
                <w:szCs w:val="16"/>
              </w:rPr>
            </w:pPr>
            <w:r w:rsidRPr="00582090">
              <w:rPr>
                <w:sz w:val="16"/>
                <w:szCs w:val="16"/>
              </w:rPr>
              <w:t>Nazw</w:t>
            </w:r>
            <w:r>
              <w:rPr>
                <w:sz w:val="16"/>
                <w:szCs w:val="16"/>
              </w:rPr>
              <w:t>a</w:t>
            </w:r>
            <w:r w:rsidRPr="00582090">
              <w:rPr>
                <w:sz w:val="16"/>
                <w:szCs w:val="16"/>
              </w:rPr>
              <w:t xml:space="preserve"> </w:t>
            </w:r>
            <w:r>
              <w:rPr>
                <w:sz w:val="16"/>
                <w:szCs w:val="16"/>
              </w:rPr>
              <w:t>zajęć w</w:t>
            </w:r>
            <w:r w:rsidR="00CD0414" w:rsidRPr="00582090">
              <w:rPr>
                <w:sz w:val="16"/>
                <w:szCs w:val="16"/>
              </w:rPr>
              <w:t xml:space="preserve"> j</w:t>
            </w:r>
            <w:r w:rsidR="00CD0414">
              <w:rPr>
                <w:sz w:val="16"/>
                <w:szCs w:val="16"/>
              </w:rPr>
              <w:t>. angielski</w:t>
            </w:r>
            <w:r>
              <w:rPr>
                <w:sz w:val="16"/>
                <w:szCs w:val="16"/>
              </w:rPr>
              <w:t>m</w:t>
            </w:r>
            <w:r w:rsidR="00CD0414">
              <w:rPr>
                <w:sz w:val="16"/>
                <w:szCs w:val="16"/>
              </w:rPr>
              <w:t>:</w:t>
            </w:r>
          </w:p>
        </w:tc>
        <w:tc>
          <w:tcPr>
            <w:tcW w:w="8190" w:type="dxa"/>
            <w:gridSpan w:val="10"/>
            <w:tcBorders>
              <w:bottom w:val="single" w:sz="4" w:space="0" w:color="auto"/>
            </w:tcBorders>
            <w:vAlign w:val="center"/>
          </w:tcPr>
          <w:p w:rsidR="00CD0414" w:rsidRPr="00BE66B8" w:rsidRDefault="0038201C" w:rsidP="00417454">
            <w:pPr>
              <w:spacing w:line="240" w:lineRule="auto"/>
              <w:rPr>
                <w:rFonts w:ascii="Times New Roman" w:hAnsi="Times New Roman" w:cs="Times New Roman"/>
                <w:bCs/>
                <w:sz w:val="16"/>
                <w:szCs w:val="16"/>
              </w:rPr>
            </w:pPr>
            <w:r w:rsidRPr="00BE66B8">
              <w:rPr>
                <w:rFonts w:ascii="Times New Roman" w:hAnsi="Times New Roman" w:cs="Times New Roman"/>
                <w:bCs/>
                <w:sz w:val="16"/>
                <w:szCs w:val="16"/>
              </w:rPr>
              <w:t>Green space shaping</w:t>
            </w:r>
          </w:p>
        </w:tc>
      </w:tr>
      <w:tr w:rsidR="00CD0414" w:rsidTr="000C4232">
        <w:trPr>
          <w:trHeight w:val="340"/>
        </w:trPr>
        <w:tc>
          <w:tcPr>
            <w:tcW w:w="2480" w:type="dxa"/>
            <w:gridSpan w:val="2"/>
            <w:tcBorders>
              <w:bottom w:val="single" w:sz="4" w:space="0" w:color="auto"/>
            </w:tcBorders>
            <w:vAlign w:val="center"/>
          </w:tcPr>
          <w:p w:rsidR="00CD0414" w:rsidRPr="00582090" w:rsidRDefault="00CD0414" w:rsidP="00CD0414">
            <w:pPr>
              <w:spacing w:line="240" w:lineRule="auto"/>
              <w:rPr>
                <w:sz w:val="16"/>
                <w:szCs w:val="16"/>
              </w:rPr>
            </w:pPr>
            <w:r>
              <w:rPr>
                <w:sz w:val="16"/>
                <w:szCs w:val="16"/>
              </w:rPr>
              <w:t xml:space="preserve">Zajęcia dla </w:t>
            </w:r>
            <w:r w:rsidRPr="00582090">
              <w:rPr>
                <w:sz w:val="16"/>
                <w:szCs w:val="16"/>
              </w:rPr>
              <w:t>kierun</w:t>
            </w:r>
            <w:r>
              <w:rPr>
                <w:sz w:val="16"/>
                <w:szCs w:val="16"/>
              </w:rPr>
              <w:t>ku</w:t>
            </w:r>
            <w:r w:rsidRPr="00582090">
              <w:rPr>
                <w:sz w:val="16"/>
                <w:szCs w:val="16"/>
              </w:rPr>
              <w:t xml:space="preserve"> studiów</w:t>
            </w:r>
            <w:r>
              <w:rPr>
                <w:sz w:val="16"/>
                <w:szCs w:val="16"/>
              </w:rPr>
              <w:t>:</w:t>
            </w:r>
          </w:p>
        </w:tc>
        <w:tc>
          <w:tcPr>
            <w:tcW w:w="8190" w:type="dxa"/>
            <w:gridSpan w:val="10"/>
            <w:tcBorders>
              <w:bottom w:val="single" w:sz="4" w:space="0" w:color="auto"/>
            </w:tcBorders>
            <w:shd w:val="clear" w:color="auto" w:fill="auto"/>
            <w:vAlign w:val="center"/>
          </w:tcPr>
          <w:p w:rsidR="0038201C" w:rsidRPr="00BE66B8" w:rsidRDefault="000F03A6" w:rsidP="006C766B">
            <w:pPr>
              <w:spacing w:line="240" w:lineRule="auto"/>
              <w:rPr>
                <w:rFonts w:ascii="Times New Roman" w:hAnsi="Times New Roman" w:cs="Times New Roman"/>
                <w:sz w:val="16"/>
                <w:szCs w:val="18"/>
              </w:rPr>
            </w:pPr>
            <w:r w:rsidRPr="00BE66B8">
              <w:rPr>
                <w:rFonts w:ascii="Times New Roman" w:hAnsi="Times New Roman" w:cs="Times New Roman"/>
                <w:sz w:val="16"/>
                <w:szCs w:val="18"/>
              </w:rPr>
              <w:t>Ogrodnictwo</w:t>
            </w:r>
          </w:p>
        </w:tc>
      </w:tr>
      <w:tr w:rsidR="00CD0414" w:rsidTr="00965A2D">
        <w:trPr>
          <w:trHeight w:val="227"/>
        </w:trPr>
        <w:tc>
          <w:tcPr>
            <w:tcW w:w="2480" w:type="dxa"/>
            <w:gridSpan w:val="2"/>
            <w:tcBorders>
              <w:top w:val="single" w:sz="4" w:space="0" w:color="auto"/>
              <w:left w:val="nil"/>
              <w:bottom w:val="single" w:sz="4" w:space="0" w:color="auto"/>
              <w:right w:val="nil"/>
            </w:tcBorders>
            <w:vAlign w:val="center"/>
          </w:tcPr>
          <w:p w:rsidR="00CD0414" w:rsidRPr="00CD0414" w:rsidRDefault="00CD0414" w:rsidP="00CD0414">
            <w:pPr>
              <w:spacing w:line="240" w:lineRule="auto"/>
              <w:rPr>
                <w:sz w:val="16"/>
                <w:szCs w:val="16"/>
              </w:rPr>
            </w:pPr>
          </w:p>
        </w:tc>
        <w:tc>
          <w:tcPr>
            <w:tcW w:w="8190" w:type="dxa"/>
            <w:gridSpan w:val="10"/>
            <w:tcBorders>
              <w:top w:val="single" w:sz="4" w:space="0" w:color="auto"/>
              <w:left w:val="nil"/>
              <w:bottom w:val="single" w:sz="4" w:space="0" w:color="auto"/>
              <w:right w:val="nil"/>
            </w:tcBorders>
            <w:shd w:val="clear" w:color="auto" w:fill="auto"/>
            <w:vAlign w:val="center"/>
          </w:tcPr>
          <w:p w:rsidR="00CD0414" w:rsidRPr="00CD0414" w:rsidRDefault="00CD0414" w:rsidP="00CD0414">
            <w:pPr>
              <w:spacing w:line="240" w:lineRule="auto"/>
              <w:rPr>
                <w:sz w:val="16"/>
                <w:szCs w:val="16"/>
              </w:rPr>
            </w:pPr>
          </w:p>
        </w:tc>
      </w:tr>
      <w:tr w:rsidR="00207BBF" w:rsidTr="00965A2D">
        <w:trPr>
          <w:trHeight w:val="303"/>
        </w:trPr>
        <w:tc>
          <w:tcPr>
            <w:tcW w:w="2480"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207BBF" w:rsidRPr="00207BBF" w:rsidRDefault="00207BBF" w:rsidP="00965A2D">
            <w:pPr>
              <w:spacing w:line="240" w:lineRule="auto"/>
              <w:jc w:val="right"/>
              <w:rPr>
                <w:sz w:val="16"/>
                <w:szCs w:val="16"/>
              </w:rPr>
            </w:pPr>
            <w:r w:rsidRPr="00207BBF">
              <w:rPr>
                <w:sz w:val="16"/>
                <w:szCs w:val="16"/>
              </w:rPr>
              <w:t>Język wykładowy:</w:t>
            </w:r>
          </w:p>
        </w:tc>
        <w:tc>
          <w:tcPr>
            <w:tcW w:w="3969" w:type="dxa"/>
            <w:gridSpan w:val="4"/>
            <w:tcBorders>
              <w:top w:val="single" w:sz="4" w:space="0" w:color="auto"/>
              <w:left w:val="nil"/>
              <w:bottom w:val="single" w:sz="4" w:space="0" w:color="auto"/>
              <w:right w:val="single" w:sz="4" w:space="0" w:color="auto"/>
            </w:tcBorders>
            <w:shd w:val="clear" w:color="auto" w:fill="F2F2F2" w:themeFill="background1" w:themeFillShade="F2"/>
          </w:tcPr>
          <w:p w:rsidR="00207BBF" w:rsidRPr="00207BBF" w:rsidRDefault="0038201C" w:rsidP="006C766B">
            <w:pPr>
              <w:spacing w:line="240" w:lineRule="auto"/>
              <w:rPr>
                <w:sz w:val="16"/>
                <w:szCs w:val="16"/>
              </w:rPr>
            </w:pPr>
            <w:r>
              <w:rPr>
                <w:sz w:val="16"/>
                <w:szCs w:val="16"/>
              </w:rPr>
              <w:t>polski</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rsidR="00207BBF" w:rsidRPr="00207BBF" w:rsidRDefault="00207BBF" w:rsidP="00965A2D">
            <w:pPr>
              <w:spacing w:line="240" w:lineRule="auto"/>
              <w:jc w:val="right"/>
              <w:rPr>
                <w:bCs/>
                <w:sz w:val="16"/>
                <w:szCs w:val="16"/>
              </w:rPr>
            </w:pPr>
            <w:r w:rsidRPr="00207BBF">
              <w:rPr>
                <w:bCs/>
                <w:sz w:val="16"/>
                <w:szCs w:val="16"/>
              </w:rPr>
              <w:t>Poziom studiów:</w:t>
            </w:r>
          </w:p>
        </w:tc>
        <w:tc>
          <w:tcPr>
            <w:tcW w:w="1811" w:type="dxa"/>
            <w:gridSpan w:val="3"/>
            <w:tcBorders>
              <w:top w:val="single" w:sz="4" w:space="0" w:color="auto"/>
              <w:left w:val="nil"/>
              <w:bottom w:val="single" w:sz="4" w:space="0" w:color="auto"/>
            </w:tcBorders>
            <w:shd w:val="clear" w:color="auto" w:fill="F2F2F2" w:themeFill="background1" w:themeFillShade="F2"/>
          </w:tcPr>
          <w:p w:rsidR="00207BBF" w:rsidRPr="00207BBF" w:rsidRDefault="000F03A6" w:rsidP="00207BBF">
            <w:pPr>
              <w:spacing w:line="240" w:lineRule="auto"/>
              <w:rPr>
                <w:sz w:val="16"/>
                <w:szCs w:val="16"/>
              </w:rPr>
            </w:pPr>
            <w:r>
              <w:rPr>
                <w:sz w:val="16"/>
                <w:szCs w:val="16"/>
              </w:rPr>
              <w:t>I</w:t>
            </w:r>
          </w:p>
        </w:tc>
      </w:tr>
      <w:tr w:rsidR="00CD0414" w:rsidTr="000C4232">
        <w:trPr>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tcPr>
          <w:p w:rsidR="00CD0414" w:rsidRPr="00CD0414" w:rsidRDefault="006C766B" w:rsidP="00965A2D">
            <w:pPr>
              <w:spacing w:line="240" w:lineRule="auto"/>
              <w:jc w:val="right"/>
              <w:rPr>
                <w:sz w:val="16"/>
                <w:szCs w:val="16"/>
              </w:rPr>
            </w:pPr>
            <w:r w:rsidRPr="00CD0414">
              <w:rPr>
                <w:sz w:val="16"/>
                <w:szCs w:val="16"/>
              </w:rPr>
              <w:t>Forma</w:t>
            </w:r>
            <w:r>
              <w:rPr>
                <w:sz w:val="16"/>
                <w:szCs w:val="16"/>
              </w:rPr>
              <w:t xml:space="preserve"> studiów:</w:t>
            </w:r>
            <w:r w:rsidRPr="00CD0414">
              <w:rPr>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rsidR="006C766B" w:rsidRPr="00207BBF" w:rsidRDefault="00ED5D18" w:rsidP="006C766B">
            <w:pPr>
              <w:spacing w:line="240" w:lineRule="auto"/>
              <w:rPr>
                <w:sz w:val="20"/>
                <w:szCs w:val="16"/>
              </w:rPr>
            </w:pPr>
            <w:r>
              <w:rPr>
                <w:sz w:val="20"/>
                <w:szCs w:val="16"/>
              </w:rPr>
              <w:sym w:font="Wingdings" w:char="F0A8"/>
            </w:r>
            <w:r w:rsidR="006C766B" w:rsidRPr="00207BBF">
              <w:rPr>
                <w:sz w:val="20"/>
                <w:szCs w:val="16"/>
              </w:rPr>
              <w:t xml:space="preserve"> </w:t>
            </w:r>
            <w:r w:rsidR="006C766B" w:rsidRPr="00207BBF">
              <w:rPr>
                <w:sz w:val="16"/>
                <w:szCs w:val="16"/>
              </w:rPr>
              <w:t>stacjonarne</w:t>
            </w:r>
          </w:p>
          <w:p w:rsidR="00CD0414" w:rsidRPr="00CD0414" w:rsidRDefault="000A26F4" w:rsidP="006C766B">
            <w:pPr>
              <w:spacing w:line="240" w:lineRule="auto"/>
              <w:rPr>
                <w:b/>
                <w:sz w:val="16"/>
                <w:szCs w:val="16"/>
              </w:rPr>
            </w:pPr>
            <w:r>
              <w:rPr>
                <w:sz w:val="20"/>
                <w:szCs w:val="16"/>
              </w:rPr>
              <w:sym w:font="Wingdings" w:char="F078"/>
            </w:r>
            <w:r w:rsidR="006C766B" w:rsidRPr="00207BBF">
              <w:rPr>
                <w:sz w:val="16"/>
                <w:szCs w:val="16"/>
              </w:rPr>
              <w:t>niestacjonarne</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tcPr>
          <w:p w:rsidR="00CD0414" w:rsidRPr="00CD0414" w:rsidRDefault="006C766B" w:rsidP="00965A2D">
            <w:pPr>
              <w:spacing w:line="240" w:lineRule="auto"/>
              <w:jc w:val="right"/>
              <w:rPr>
                <w:sz w:val="16"/>
                <w:szCs w:val="16"/>
                <w:vertAlign w:val="superscript"/>
              </w:rPr>
            </w:pPr>
            <w:r w:rsidRPr="00CD0414">
              <w:rPr>
                <w:sz w:val="16"/>
                <w:szCs w:val="16"/>
              </w:rPr>
              <w:t>Status zajęć:</w:t>
            </w:r>
          </w:p>
        </w:tc>
        <w:tc>
          <w:tcPr>
            <w:tcW w:w="1276" w:type="dxa"/>
            <w:tcBorders>
              <w:top w:val="single" w:sz="4" w:space="0" w:color="auto"/>
              <w:left w:val="nil"/>
              <w:bottom w:val="single" w:sz="4" w:space="0" w:color="auto"/>
              <w:right w:val="nil"/>
            </w:tcBorders>
            <w:shd w:val="clear" w:color="auto" w:fill="F2F2F2" w:themeFill="background1" w:themeFillShade="F2"/>
          </w:tcPr>
          <w:p w:rsidR="006C766B" w:rsidRPr="00CD0414" w:rsidRDefault="006C766B" w:rsidP="006C766B">
            <w:pPr>
              <w:spacing w:line="240" w:lineRule="auto"/>
              <w:rPr>
                <w:bCs/>
                <w:sz w:val="16"/>
                <w:szCs w:val="16"/>
              </w:rPr>
            </w:pPr>
            <w:r w:rsidRPr="00207BBF">
              <w:rPr>
                <w:sz w:val="20"/>
                <w:szCs w:val="16"/>
              </w:rPr>
              <w:sym w:font="Wingdings" w:char="F0A8"/>
            </w:r>
            <w:r w:rsidRPr="00CD0414">
              <w:rPr>
                <w:sz w:val="16"/>
                <w:szCs w:val="16"/>
              </w:rPr>
              <w:t xml:space="preserve"> p</w:t>
            </w:r>
            <w:r w:rsidRPr="00CD0414">
              <w:rPr>
                <w:bCs/>
                <w:sz w:val="16"/>
                <w:szCs w:val="16"/>
              </w:rPr>
              <w:t>odstawowe</w:t>
            </w:r>
          </w:p>
          <w:p w:rsidR="00CD0414" w:rsidRPr="00CD0414" w:rsidRDefault="000A26F4" w:rsidP="006C766B">
            <w:pPr>
              <w:spacing w:line="240" w:lineRule="auto"/>
              <w:rPr>
                <w:bCs/>
                <w:sz w:val="16"/>
                <w:szCs w:val="16"/>
              </w:rPr>
            </w:pPr>
            <w:r>
              <w:rPr>
                <w:sz w:val="20"/>
                <w:szCs w:val="16"/>
              </w:rPr>
              <w:sym w:font="Wingdings" w:char="F078"/>
            </w:r>
            <w:r w:rsidR="006C766B" w:rsidRPr="00CD0414">
              <w:rPr>
                <w:sz w:val="16"/>
                <w:szCs w:val="16"/>
              </w:rPr>
              <w:t xml:space="preserve"> </w:t>
            </w:r>
            <w:r w:rsidR="006C766B" w:rsidRPr="00CD0414">
              <w:rPr>
                <w:bCs/>
                <w:sz w:val="16"/>
                <w:szCs w:val="16"/>
              </w:rPr>
              <w:t>kierunkowe</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6C766B" w:rsidRPr="00CD0414" w:rsidRDefault="000A26F4" w:rsidP="006C766B">
            <w:pPr>
              <w:spacing w:line="240" w:lineRule="auto"/>
              <w:rPr>
                <w:bCs/>
                <w:sz w:val="16"/>
                <w:szCs w:val="16"/>
              </w:rPr>
            </w:pPr>
            <w:r>
              <w:rPr>
                <w:sz w:val="20"/>
                <w:szCs w:val="16"/>
              </w:rPr>
              <w:sym w:font="Wingdings" w:char="F078"/>
            </w:r>
            <w:r w:rsidR="006C766B" w:rsidRPr="00CD0414">
              <w:rPr>
                <w:bCs/>
                <w:sz w:val="16"/>
                <w:szCs w:val="16"/>
              </w:rPr>
              <w:t xml:space="preserve"> obowiązkowe </w:t>
            </w:r>
          </w:p>
          <w:p w:rsidR="00CD0414" w:rsidRPr="00207BBF" w:rsidRDefault="000A26F4" w:rsidP="006C766B">
            <w:pPr>
              <w:spacing w:line="240" w:lineRule="auto"/>
              <w:rPr>
                <w:sz w:val="20"/>
                <w:szCs w:val="16"/>
              </w:rPr>
            </w:pPr>
            <w:r w:rsidRPr="00207BBF">
              <w:rPr>
                <w:sz w:val="20"/>
                <w:szCs w:val="16"/>
              </w:rPr>
              <w:sym w:font="Wingdings" w:char="F0A8"/>
            </w:r>
            <w:r w:rsidR="006C766B" w:rsidRPr="00CD0414">
              <w:rPr>
                <w:bCs/>
                <w:sz w:val="16"/>
                <w:szCs w:val="16"/>
              </w:rPr>
              <w:t xml:space="preserve"> do wyboru</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rsidR="00CD0414" w:rsidRPr="00CD0414" w:rsidRDefault="00207BBF" w:rsidP="0038201C">
            <w:pPr>
              <w:spacing w:line="240" w:lineRule="auto"/>
              <w:rPr>
                <w:bCs/>
                <w:sz w:val="16"/>
                <w:szCs w:val="16"/>
              </w:rPr>
            </w:pPr>
            <w:r>
              <w:rPr>
                <w:bCs/>
                <w:sz w:val="16"/>
                <w:szCs w:val="16"/>
              </w:rPr>
              <w:t>N</w:t>
            </w:r>
            <w:r w:rsidR="00CD0414">
              <w:rPr>
                <w:bCs/>
                <w:sz w:val="16"/>
                <w:szCs w:val="16"/>
              </w:rPr>
              <w:t xml:space="preserve">umer semestru: </w:t>
            </w:r>
            <w:r w:rsidR="0038201C">
              <w:rPr>
                <w:bCs/>
                <w:sz w:val="16"/>
                <w:szCs w:val="16"/>
              </w:rPr>
              <w:t>1</w:t>
            </w:r>
          </w:p>
        </w:tc>
        <w:tc>
          <w:tcPr>
            <w:tcW w:w="1811" w:type="dxa"/>
            <w:gridSpan w:val="3"/>
            <w:tcBorders>
              <w:top w:val="single" w:sz="4" w:space="0" w:color="auto"/>
              <w:left w:val="nil"/>
              <w:bottom w:val="single" w:sz="4" w:space="0" w:color="auto"/>
            </w:tcBorders>
            <w:shd w:val="clear" w:color="auto" w:fill="F2F2F2" w:themeFill="background1" w:themeFillShade="F2"/>
          </w:tcPr>
          <w:p w:rsidR="00CD0414" w:rsidRPr="00CD0414" w:rsidRDefault="000A26F4" w:rsidP="00965A2D">
            <w:pPr>
              <w:spacing w:line="240" w:lineRule="auto"/>
              <w:rPr>
                <w:bCs/>
                <w:sz w:val="16"/>
                <w:szCs w:val="16"/>
              </w:rPr>
            </w:pPr>
            <w:r>
              <w:rPr>
                <w:sz w:val="20"/>
                <w:szCs w:val="16"/>
              </w:rPr>
              <w:sym w:font="Wingdings" w:char="F078"/>
            </w:r>
            <w:r w:rsidR="00CD0414">
              <w:rPr>
                <w:sz w:val="16"/>
                <w:szCs w:val="16"/>
              </w:rPr>
              <w:t xml:space="preserve"> </w:t>
            </w:r>
            <w:r w:rsidR="00CD0414" w:rsidRPr="00CD0414">
              <w:rPr>
                <w:bCs/>
                <w:sz w:val="16"/>
                <w:szCs w:val="16"/>
              </w:rPr>
              <w:t xml:space="preserve">semestr </w:t>
            </w:r>
            <w:r w:rsidR="00965A2D">
              <w:rPr>
                <w:bCs/>
                <w:sz w:val="16"/>
                <w:szCs w:val="16"/>
              </w:rPr>
              <w:t xml:space="preserve"> zimowy</w:t>
            </w:r>
            <w:r w:rsidR="00CD0414" w:rsidRPr="00CD0414">
              <w:rPr>
                <w:bCs/>
                <w:sz w:val="16"/>
                <w:szCs w:val="16"/>
              </w:rPr>
              <w:br/>
            </w:r>
            <w:r w:rsidR="00207BBF" w:rsidRPr="00207BBF">
              <w:rPr>
                <w:sz w:val="20"/>
                <w:szCs w:val="16"/>
              </w:rPr>
              <w:sym w:font="Wingdings" w:char="F0A8"/>
            </w:r>
            <w:r w:rsidR="00CD0414">
              <w:rPr>
                <w:sz w:val="16"/>
                <w:szCs w:val="16"/>
              </w:rPr>
              <w:t xml:space="preserve"> </w:t>
            </w:r>
            <w:r w:rsidR="00CD0414">
              <w:rPr>
                <w:bCs/>
                <w:sz w:val="16"/>
                <w:szCs w:val="16"/>
              </w:rPr>
              <w:t xml:space="preserve">semestr </w:t>
            </w:r>
            <w:r w:rsidR="00965A2D" w:rsidRPr="00CD0414">
              <w:rPr>
                <w:bCs/>
                <w:sz w:val="16"/>
                <w:szCs w:val="16"/>
              </w:rPr>
              <w:t xml:space="preserve"> letni</w:t>
            </w:r>
            <w:r w:rsidR="00965A2D">
              <w:rPr>
                <w:bCs/>
                <w:sz w:val="16"/>
                <w:szCs w:val="16"/>
              </w:rPr>
              <w:t xml:space="preserve"> </w:t>
            </w:r>
          </w:p>
        </w:tc>
      </w:tr>
      <w:tr w:rsidR="00CD0414" w:rsidTr="000C4232">
        <w:trPr>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CD0414" w:rsidRPr="00CD0414" w:rsidRDefault="00CD0414" w:rsidP="00CD0414">
            <w:pPr>
              <w:spacing w:line="240" w:lineRule="auto"/>
              <w:jc w:val="right"/>
              <w:rPr>
                <w:sz w:val="16"/>
                <w:szCs w:val="16"/>
              </w:rPr>
            </w:pPr>
          </w:p>
        </w:tc>
        <w:tc>
          <w:tcPr>
            <w:tcW w:w="1417" w:type="dxa"/>
            <w:tcBorders>
              <w:top w:val="single" w:sz="4" w:space="0" w:color="auto"/>
              <w:left w:val="nil"/>
              <w:bottom w:val="single" w:sz="4" w:space="0" w:color="auto"/>
              <w:right w:val="nil"/>
            </w:tcBorders>
            <w:shd w:val="clear" w:color="auto" w:fill="F2F2F2" w:themeFill="background1" w:themeFillShade="F2"/>
            <w:vAlign w:val="center"/>
          </w:tcPr>
          <w:p w:rsidR="00CD0414" w:rsidRPr="00CD0414" w:rsidRDefault="00CD0414" w:rsidP="00CD0414">
            <w:pPr>
              <w:spacing w:line="240" w:lineRule="auto"/>
              <w:jc w:val="center"/>
              <w:rPr>
                <w:sz w:val="16"/>
                <w:szCs w:val="16"/>
              </w:rPr>
            </w:pPr>
          </w:p>
        </w:tc>
        <w:tc>
          <w:tcPr>
            <w:tcW w:w="3969" w:type="dxa"/>
            <w:gridSpan w:val="4"/>
            <w:tcBorders>
              <w:top w:val="single" w:sz="2" w:space="0" w:color="auto"/>
              <w:left w:val="nil"/>
              <w:bottom w:val="single" w:sz="4" w:space="0" w:color="auto"/>
            </w:tcBorders>
            <w:shd w:val="clear" w:color="auto" w:fill="F2F2F2" w:themeFill="background1" w:themeFillShade="F2"/>
            <w:vAlign w:val="center"/>
          </w:tcPr>
          <w:p w:rsidR="00CD0414" w:rsidRPr="00CD0414" w:rsidRDefault="00CD0414" w:rsidP="00CD0414">
            <w:pPr>
              <w:spacing w:line="240" w:lineRule="auto"/>
              <w:jc w:val="right"/>
              <w:rPr>
                <w:sz w:val="16"/>
                <w:szCs w:val="16"/>
              </w:rPr>
            </w:pPr>
            <w:r w:rsidRPr="00CD0414">
              <w:rPr>
                <w:sz w:val="16"/>
                <w:szCs w:val="16"/>
              </w:rPr>
              <w:t>Rok akademicki, od którego obowiązuje</w:t>
            </w:r>
            <w:r w:rsidR="006C766B">
              <w:rPr>
                <w:sz w:val="16"/>
                <w:szCs w:val="16"/>
              </w:rPr>
              <w:t xml:space="preserve"> opis</w:t>
            </w:r>
            <w:r w:rsidR="000C4232">
              <w:rPr>
                <w:sz w:val="16"/>
                <w:szCs w:val="16"/>
              </w:rPr>
              <w:t xml:space="preserve"> (rocznik)</w:t>
            </w:r>
            <w:r w:rsidRPr="00CD0414">
              <w:rPr>
                <w:sz w:val="16"/>
                <w:szCs w:val="16"/>
              </w:rPr>
              <w:t>:</w:t>
            </w:r>
          </w:p>
        </w:tc>
        <w:tc>
          <w:tcPr>
            <w:tcW w:w="992" w:type="dxa"/>
            <w:tcBorders>
              <w:bottom w:val="single" w:sz="4" w:space="0" w:color="auto"/>
            </w:tcBorders>
            <w:shd w:val="clear" w:color="auto" w:fill="F2F2F2" w:themeFill="background1" w:themeFillShade="F2"/>
            <w:vAlign w:val="center"/>
          </w:tcPr>
          <w:p w:rsidR="00CD0414" w:rsidRPr="00811EA6" w:rsidRDefault="00CD0414" w:rsidP="00CD0414">
            <w:pPr>
              <w:spacing w:line="240" w:lineRule="auto"/>
              <w:jc w:val="center"/>
              <w:rPr>
                <w:b/>
                <w:sz w:val="16"/>
                <w:szCs w:val="16"/>
              </w:rPr>
            </w:pPr>
            <w:r w:rsidRPr="00811EA6">
              <w:rPr>
                <w:b/>
                <w:sz w:val="16"/>
                <w:szCs w:val="16"/>
              </w:rPr>
              <w:t>2019/2020</w:t>
            </w:r>
          </w:p>
        </w:tc>
        <w:tc>
          <w:tcPr>
            <w:tcW w:w="1418" w:type="dxa"/>
            <w:gridSpan w:val="2"/>
            <w:tcBorders>
              <w:bottom w:val="single" w:sz="4" w:space="0" w:color="auto"/>
            </w:tcBorders>
            <w:shd w:val="clear" w:color="auto" w:fill="F2F2F2" w:themeFill="background1" w:themeFillShade="F2"/>
            <w:vAlign w:val="center"/>
          </w:tcPr>
          <w:p w:rsidR="00CD0414" w:rsidRPr="00CD0414" w:rsidRDefault="00CD0414" w:rsidP="00CD0414">
            <w:pPr>
              <w:spacing w:line="240" w:lineRule="auto"/>
              <w:jc w:val="right"/>
              <w:rPr>
                <w:sz w:val="16"/>
                <w:szCs w:val="16"/>
              </w:rPr>
            </w:pPr>
            <w:r w:rsidRPr="00CD0414">
              <w:rPr>
                <w:sz w:val="16"/>
                <w:szCs w:val="16"/>
              </w:rPr>
              <w:t>Numer katalogowy:</w:t>
            </w:r>
          </w:p>
        </w:tc>
        <w:tc>
          <w:tcPr>
            <w:tcW w:w="1811" w:type="dxa"/>
            <w:gridSpan w:val="3"/>
            <w:tcBorders>
              <w:bottom w:val="single" w:sz="4" w:space="0" w:color="auto"/>
            </w:tcBorders>
            <w:shd w:val="clear" w:color="auto" w:fill="F2F2F2" w:themeFill="background1" w:themeFillShade="F2"/>
            <w:vAlign w:val="center"/>
          </w:tcPr>
          <w:p w:rsidR="00CD0414" w:rsidRPr="00811EA6" w:rsidRDefault="007C4BAC" w:rsidP="000C4232">
            <w:pPr>
              <w:spacing w:line="240" w:lineRule="auto"/>
              <w:jc w:val="center"/>
              <w:rPr>
                <w:b/>
                <w:sz w:val="16"/>
                <w:szCs w:val="16"/>
              </w:rPr>
            </w:pPr>
            <w:r w:rsidRPr="00811EA6">
              <w:rPr>
                <w:b/>
                <w:sz w:val="16"/>
                <w:szCs w:val="16"/>
              </w:rPr>
              <w:t>OGR-O1-Z-1Z07</w:t>
            </w:r>
          </w:p>
        </w:tc>
      </w:tr>
      <w:tr w:rsidR="00ED11F9" w:rsidRPr="00CD0414" w:rsidTr="00207BBF">
        <w:trPr>
          <w:trHeight w:val="227"/>
        </w:trPr>
        <w:tc>
          <w:tcPr>
            <w:tcW w:w="10670" w:type="dxa"/>
            <w:gridSpan w:val="12"/>
            <w:tcBorders>
              <w:top w:val="single" w:sz="4" w:space="0" w:color="auto"/>
              <w:left w:val="nil"/>
              <w:bottom w:val="single" w:sz="4" w:space="0" w:color="auto"/>
              <w:right w:val="nil"/>
            </w:tcBorders>
            <w:shd w:val="clear" w:color="auto" w:fill="auto"/>
            <w:vAlign w:val="center"/>
          </w:tcPr>
          <w:p w:rsidR="00ED11F9" w:rsidRPr="00CD0414" w:rsidRDefault="00ED11F9" w:rsidP="00CD0414">
            <w:pPr>
              <w:spacing w:line="240" w:lineRule="auto"/>
              <w:jc w:val="center"/>
              <w:rPr>
                <w:b/>
                <w:bCs/>
                <w:sz w:val="16"/>
                <w:szCs w:val="16"/>
              </w:rPr>
            </w:pPr>
          </w:p>
        </w:tc>
      </w:tr>
      <w:tr w:rsidR="007D21EA" w:rsidTr="000C4232">
        <w:trPr>
          <w:trHeight w:val="340"/>
        </w:trPr>
        <w:tc>
          <w:tcPr>
            <w:tcW w:w="2480" w:type="dxa"/>
            <w:gridSpan w:val="2"/>
            <w:tcBorders>
              <w:bottom w:val="single" w:sz="4" w:space="0" w:color="auto"/>
            </w:tcBorders>
            <w:vAlign w:val="center"/>
          </w:tcPr>
          <w:p w:rsidR="007D21EA" w:rsidRPr="00582090" w:rsidRDefault="007D21EA" w:rsidP="007D21EA">
            <w:pPr>
              <w:spacing w:line="240" w:lineRule="auto"/>
              <w:rPr>
                <w:bCs/>
                <w:sz w:val="16"/>
                <w:szCs w:val="16"/>
              </w:rPr>
            </w:pPr>
            <w:bookmarkStart w:id="0" w:name="_GoBack" w:colFirst="1" w:colLast="1"/>
            <w:r w:rsidRPr="00582090">
              <w:rPr>
                <w:sz w:val="16"/>
                <w:szCs w:val="16"/>
              </w:rPr>
              <w:t xml:space="preserve">Koordynator </w:t>
            </w:r>
            <w:r>
              <w:rPr>
                <w:sz w:val="16"/>
                <w:szCs w:val="16"/>
              </w:rPr>
              <w:t>zajęć</w:t>
            </w:r>
            <w:r w:rsidRPr="00582090">
              <w:rPr>
                <w:sz w:val="16"/>
                <w:szCs w:val="16"/>
              </w:rPr>
              <w:t>:</w:t>
            </w:r>
          </w:p>
        </w:tc>
        <w:tc>
          <w:tcPr>
            <w:tcW w:w="8190" w:type="dxa"/>
            <w:gridSpan w:val="10"/>
            <w:tcBorders>
              <w:bottom w:val="single" w:sz="4" w:space="0" w:color="auto"/>
            </w:tcBorders>
            <w:shd w:val="clear" w:color="auto" w:fill="auto"/>
            <w:vAlign w:val="center"/>
          </w:tcPr>
          <w:p w:rsidR="007D21EA" w:rsidRPr="00C921D7" w:rsidRDefault="007D21EA" w:rsidP="007D21EA">
            <w:pPr>
              <w:spacing w:line="240" w:lineRule="auto"/>
              <w:rPr>
                <w:rFonts w:ascii="Times New Roman" w:hAnsi="Times New Roman" w:cs="Times New Roman"/>
                <w:bCs/>
                <w:sz w:val="16"/>
                <w:szCs w:val="16"/>
              </w:rPr>
            </w:pPr>
            <w:r w:rsidRPr="00C921D7">
              <w:rPr>
                <w:rFonts w:ascii="Times New Roman" w:hAnsi="Times New Roman" w:cs="Times New Roman"/>
                <w:bCs/>
                <w:sz w:val="16"/>
                <w:szCs w:val="16"/>
              </w:rPr>
              <w:t>Dr inż. Włodzimierz Wałęza</w:t>
            </w:r>
          </w:p>
        </w:tc>
      </w:tr>
      <w:tr w:rsidR="007D21EA" w:rsidTr="000C4232">
        <w:trPr>
          <w:trHeight w:val="340"/>
        </w:trPr>
        <w:tc>
          <w:tcPr>
            <w:tcW w:w="2480" w:type="dxa"/>
            <w:gridSpan w:val="2"/>
            <w:tcBorders>
              <w:bottom w:val="single" w:sz="4" w:space="0" w:color="auto"/>
            </w:tcBorders>
            <w:vAlign w:val="center"/>
          </w:tcPr>
          <w:p w:rsidR="007D21EA" w:rsidRPr="00582090" w:rsidRDefault="007D21EA" w:rsidP="007D21EA">
            <w:pPr>
              <w:spacing w:line="240" w:lineRule="auto"/>
              <w:rPr>
                <w:bCs/>
                <w:sz w:val="16"/>
                <w:szCs w:val="16"/>
              </w:rPr>
            </w:pPr>
            <w:r w:rsidRPr="00582090">
              <w:rPr>
                <w:sz w:val="16"/>
                <w:szCs w:val="16"/>
              </w:rPr>
              <w:t>Prowadzący zajęcia:</w:t>
            </w:r>
          </w:p>
        </w:tc>
        <w:tc>
          <w:tcPr>
            <w:tcW w:w="8190" w:type="dxa"/>
            <w:gridSpan w:val="10"/>
            <w:tcBorders>
              <w:bottom w:val="single" w:sz="4" w:space="0" w:color="auto"/>
            </w:tcBorders>
            <w:shd w:val="clear" w:color="auto" w:fill="auto"/>
            <w:vAlign w:val="center"/>
          </w:tcPr>
          <w:p w:rsidR="007D21EA" w:rsidRPr="00C921D7" w:rsidRDefault="007D21EA" w:rsidP="007D21EA">
            <w:pPr>
              <w:spacing w:line="240" w:lineRule="auto"/>
              <w:rPr>
                <w:rFonts w:ascii="Times New Roman" w:hAnsi="Times New Roman" w:cs="Times New Roman"/>
                <w:bCs/>
                <w:sz w:val="16"/>
                <w:szCs w:val="16"/>
              </w:rPr>
            </w:pPr>
            <w:r w:rsidRPr="00C921D7">
              <w:rPr>
                <w:rFonts w:ascii="Times New Roman" w:hAnsi="Times New Roman" w:cs="Times New Roman"/>
                <w:bCs/>
                <w:sz w:val="16"/>
                <w:szCs w:val="16"/>
              </w:rPr>
              <w:t>Dr inż. Włodzimierz Wałęza, Dr inż. Ewa Zaraś - Januszkiewicz</w:t>
            </w:r>
          </w:p>
        </w:tc>
      </w:tr>
      <w:bookmarkEnd w:id="0"/>
      <w:tr w:rsidR="00C921D7" w:rsidTr="000C4232">
        <w:trPr>
          <w:trHeight w:val="340"/>
        </w:trPr>
        <w:tc>
          <w:tcPr>
            <w:tcW w:w="2480" w:type="dxa"/>
            <w:gridSpan w:val="2"/>
            <w:tcBorders>
              <w:bottom w:val="single" w:sz="4" w:space="0" w:color="auto"/>
            </w:tcBorders>
            <w:vAlign w:val="center"/>
          </w:tcPr>
          <w:p w:rsidR="00C921D7" w:rsidRPr="00582090" w:rsidRDefault="00C921D7" w:rsidP="00C921D7">
            <w:pPr>
              <w:spacing w:line="240" w:lineRule="auto"/>
              <w:rPr>
                <w:bCs/>
                <w:sz w:val="16"/>
                <w:szCs w:val="16"/>
              </w:rPr>
            </w:pPr>
            <w:r w:rsidRPr="00582090">
              <w:rPr>
                <w:sz w:val="16"/>
                <w:szCs w:val="16"/>
              </w:rPr>
              <w:t>Jednostka realizująca</w:t>
            </w:r>
            <w:r>
              <w:rPr>
                <w:sz w:val="16"/>
                <w:szCs w:val="16"/>
              </w:rPr>
              <w:t>:</w:t>
            </w:r>
          </w:p>
        </w:tc>
        <w:tc>
          <w:tcPr>
            <w:tcW w:w="8190" w:type="dxa"/>
            <w:gridSpan w:val="10"/>
            <w:tcBorders>
              <w:bottom w:val="single" w:sz="4" w:space="0" w:color="auto"/>
            </w:tcBorders>
            <w:shd w:val="clear" w:color="auto" w:fill="auto"/>
            <w:vAlign w:val="center"/>
          </w:tcPr>
          <w:p w:rsidR="00C921D7" w:rsidRDefault="00C921D7" w:rsidP="00C921D7">
            <w:pPr>
              <w:spacing w:line="240" w:lineRule="auto"/>
              <w:rPr>
                <w:rFonts w:ascii="Times New Roman" w:hAnsi="Times New Roman" w:cs="Times New Roman"/>
                <w:b/>
                <w:bCs/>
                <w:sz w:val="16"/>
                <w:szCs w:val="16"/>
              </w:rPr>
            </w:pPr>
            <w:r>
              <w:rPr>
                <w:rFonts w:ascii="Times New Roman" w:hAnsi="Times New Roman" w:cs="Times New Roman"/>
                <w:bCs/>
                <w:sz w:val="16"/>
                <w:szCs w:val="16"/>
              </w:rPr>
              <w:t>Katedra Ochrony Środowiska i Dendrologii, Instytut Nauk Ogrodniczych</w:t>
            </w:r>
          </w:p>
        </w:tc>
      </w:tr>
      <w:tr w:rsidR="00C921D7" w:rsidTr="000C4232">
        <w:trPr>
          <w:trHeight w:val="340"/>
        </w:trPr>
        <w:tc>
          <w:tcPr>
            <w:tcW w:w="2480" w:type="dxa"/>
            <w:gridSpan w:val="2"/>
            <w:tcBorders>
              <w:bottom w:val="single" w:sz="4" w:space="0" w:color="auto"/>
            </w:tcBorders>
            <w:vAlign w:val="center"/>
          </w:tcPr>
          <w:p w:rsidR="00C921D7" w:rsidRPr="00582090" w:rsidRDefault="00C921D7" w:rsidP="00C921D7">
            <w:pPr>
              <w:spacing w:line="240" w:lineRule="auto"/>
              <w:rPr>
                <w:sz w:val="16"/>
                <w:szCs w:val="16"/>
                <w:vertAlign w:val="superscript"/>
              </w:rPr>
            </w:pPr>
            <w:r>
              <w:rPr>
                <w:sz w:val="16"/>
                <w:szCs w:val="16"/>
              </w:rPr>
              <w:t>Jednostka zlecająca:</w:t>
            </w:r>
          </w:p>
        </w:tc>
        <w:tc>
          <w:tcPr>
            <w:tcW w:w="8190" w:type="dxa"/>
            <w:gridSpan w:val="10"/>
            <w:tcBorders>
              <w:bottom w:val="single" w:sz="4" w:space="0" w:color="auto"/>
            </w:tcBorders>
            <w:shd w:val="clear" w:color="auto" w:fill="auto"/>
            <w:vAlign w:val="center"/>
          </w:tcPr>
          <w:p w:rsidR="00C921D7" w:rsidRDefault="00C921D7" w:rsidP="00C921D7">
            <w:pPr>
              <w:spacing w:line="240" w:lineRule="auto"/>
              <w:rPr>
                <w:rFonts w:ascii="Times New Roman" w:hAnsi="Times New Roman" w:cs="Times New Roman"/>
                <w:bCs/>
                <w:sz w:val="16"/>
                <w:szCs w:val="16"/>
              </w:rPr>
            </w:pPr>
            <w:r>
              <w:rPr>
                <w:rFonts w:ascii="Times New Roman" w:hAnsi="Times New Roman" w:cs="Times New Roman"/>
                <w:bCs/>
                <w:sz w:val="16"/>
                <w:szCs w:val="16"/>
              </w:rPr>
              <w:t xml:space="preserve">Wydział Ogrodnictwa i Biotechnologii </w:t>
            </w:r>
          </w:p>
        </w:tc>
      </w:tr>
      <w:tr w:rsidR="007D21EA" w:rsidTr="000C4232">
        <w:trPr>
          <w:trHeight w:val="340"/>
        </w:trPr>
        <w:tc>
          <w:tcPr>
            <w:tcW w:w="2480" w:type="dxa"/>
            <w:gridSpan w:val="2"/>
            <w:tcBorders>
              <w:bottom w:val="single" w:sz="4" w:space="0" w:color="auto"/>
            </w:tcBorders>
            <w:vAlign w:val="center"/>
          </w:tcPr>
          <w:p w:rsidR="007D21EA" w:rsidRPr="00582090" w:rsidRDefault="007D21EA" w:rsidP="007D21EA">
            <w:pPr>
              <w:spacing w:line="240" w:lineRule="auto"/>
              <w:rPr>
                <w:sz w:val="16"/>
                <w:szCs w:val="16"/>
              </w:rPr>
            </w:pPr>
            <w:r>
              <w:rPr>
                <w:sz w:val="16"/>
                <w:szCs w:val="16"/>
              </w:rPr>
              <w:t>Założenia, cele i opis zajęć:</w:t>
            </w:r>
          </w:p>
        </w:tc>
        <w:tc>
          <w:tcPr>
            <w:tcW w:w="8190" w:type="dxa"/>
            <w:gridSpan w:val="10"/>
            <w:tcBorders>
              <w:bottom w:val="single" w:sz="4" w:space="0" w:color="auto"/>
            </w:tcBorders>
            <w:shd w:val="clear" w:color="auto" w:fill="auto"/>
            <w:vAlign w:val="center"/>
          </w:tcPr>
          <w:p w:rsidR="007D21EA" w:rsidRPr="00BE66B8" w:rsidRDefault="007D21EA" w:rsidP="007D21EA">
            <w:pPr>
              <w:spacing w:line="240" w:lineRule="auto"/>
              <w:rPr>
                <w:rFonts w:ascii="Times New Roman" w:hAnsi="Times New Roman" w:cs="Times New Roman"/>
                <w:sz w:val="16"/>
                <w:szCs w:val="16"/>
              </w:rPr>
            </w:pPr>
            <w:r w:rsidRPr="00BE66B8">
              <w:rPr>
                <w:rFonts w:ascii="Times New Roman" w:hAnsi="Times New Roman" w:cs="Times New Roman"/>
                <w:sz w:val="16"/>
                <w:szCs w:val="16"/>
              </w:rPr>
              <w:t>W ramach przedmiotu przekazywana jest wiedza o kształtowaniu terenów zieleni na terenach miejskich i wiejskich. Przedmiot obejmuje podstawy historii  sztuki ogrodowej oraz współczesne trendy w kształtowaniu i urządzaniu różnych  obiektów architektury krajobrazu i ogólną wiedzę o projektowaniu i utrzymaniu różnych form terenów zieleni. W ramach wykładu studenci otrzymują ogólne informacje o wpływie terenów zieleni na środowisko, głównie w aspekcie miejskim. Poprzez samodzielnie wykonywane prace (w formie prezentacji multimedialnych, szkiców ni esejów)  poznają umiejętność tworzenia koncepcji ogrodu przydomowego, złożonych form obiektów architektury krajobrazu. Poznają także różne elementy roślinne oraz zasady ich doboru do różnych obiektów zieleni i techniczne występujące w terenach zieleni.</w:t>
            </w:r>
          </w:p>
          <w:p w:rsidR="007D21EA" w:rsidRPr="00BE66B8" w:rsidRDefault="007D21EA" w:rsidP="007D21EA">
            <w:pPr>
              <w:spacing w:line="240" w:lineRule="auto"/>
              <w:jc w:val="both"/>
              <w:rPr>
                <w:rFonts w:ascii="Times New Roman" w:hAnsi="Times New Roman" w:cs="Times New Roman"/>
                <w:sz w:val="16"/>
                <w:szCs w:val="16"/>
              </w:rPr>
            </w:pPr>
            <w:r w:rsidRPr="00BE66B8">
              <w:rPr>
                <w:rFonts w:ascii="Times New Roman" w:hAnsi="Times New Roman" w:cs="Times New Roman"/>
                <w:sz w:val="16"/>
                <w:szCs w:val="16"/>
              </w:rPr>
              <w:t xml:space="preserve">Podczas wykładów studenci zdobywają wiedzę potrzebną do poznania najważniejszych zasad kształtowania różnych form terenów zieleni. Poznają powiązania przedmiotu (KTZ) z innymi dziedzinami ogrodnictwa i architektury krajobrazu. Zdobywają wiedzę na temat przestrzennych, fizjograficznych i przyrodniczych czynników wpływających na funkcjonowanie terenów zieleni. Poznają różne formy stosowania roślin (np. kwietniki, aleje, żywopłoty, rzeźby roślinne). Zapoznają się z najważniejszymi elementami technicznymi, które występują w różnych typach terenów zieleni (np. place zabaw, ławki, urządzenia widowiskowe, zabezpieczenia dla roślin, małe formy architektoniczne). Zdobywają także podstawową wiedzę z zakresu historii sztuki ogrodowej od starożytności do czasów współczesnych. Poznają także ogólne zasady tworzenia form i kompozycji roślinnych w parkach i ogrodach przydomowych oraz podstawy funkcjonowania terenów zieleni w miastach. </w:t>
            </w:r>
          </w:p>
          <w:p w:rsidR="007D21EA" w:rsidRPr="00BE66B8" w:rsidRDefault="007D21EA" w:rsidP="007D21EA">
            <w:pPr>
              <w:spacing w:line="240" w:lineRule="auto"/>
              <w:jc w:val="both"/>
              <w:rPr>
                <w:rFonts w:ascii="Times New Roman" w:hAnsi="Times New Roman" w:cs="Times New Roman"/>
                <w:sz w:val="16"/>
                <w:szCs w:val="16"/>
              </w:rPr>
            </w:pPr>
            <w:r w:rsidRPr="00BE66B8">
              <w:rPr>
                <w:rFonts w:ascii="Times New Roman" w:hAnsi="Times New Roman" w:cs="Times New Roman"/>
                <w:sz w:val="16"/>
                <w:szCs w:val="16"/>
              </w:rPr>
              <w:t>Prace zaliczeniowe (w formie np. prezentacji multimedialnych):</w:t>
            </w:r>
          </w:p>
          <w:p w:rsidR="007D21EA" w:rsidRPr="00BE66B8" w:rsidRDefault="007D21EA" w:rsidP="007D21EA">
            <w:pPr>
              <w:spacing w:line="240" w:lineRule="auto"/>
              <w:jc w:val="both"/>
              <w:rPr>
                <w:rFonts w:ascii="Times New Roman" w:hAnsi="Times New Roman" w:cs="Times New Roman"/>
                <w:sz w:val="16"/>
                <w:szCs w:val="16"/>
              </w:rPr>
            </w:pPr>
            <w:r w:rsidRPr="00BE66B8">
              <w:rPr>
                <w:rFonts w:ascii="Times New Roman" w:hAnsi="Times New Roman" w:cs="Times New Roman"/>
                <w:sz w:val="16"/>
                <w:szCs w:val="16"/>
              </w:rPr>
              <w:t>1.Koncepcja założenia ogrodu przydomowego.</w:t>
            </w:r>
          </w:p>
          <w:p w:rsidR="007D21EA" w:rsidRPr="00BE66B8" w:rsidRDefault="007D21EA" w:rsidP="007D21EA">
            <w:pPr>
              <w:spacing w:line="240" w:lineRule="auto"/>
              <w:rPr>
                <w:rFonts w:ascii="Times New Roman" w:hAnsi="Times New Roman" w:cs="Times New Roman"/>
                <w:sz w:val="16"/>
                <w:szCs w:val="16"/>
              </w:rPr>
            </w:pPr>
            <w:r w:rsidRPr="00BE66B8">
              <w:rPr>
                <w:rFonts w:ascii="Times New Roman" w:hAnsi="Times New Roman" w:cs="Times New Roman"/>
                <w:sz w:val="16"/>
                <w:szCs w:val="16"/>
                <w:lang w:eastAsia="pl-PL"/>
              </w:rPr>
              <w:t>2.Przedstawienie różnych elementów wybranego parku współczesnego lub zabytkowego oraz zarysu jego historii i najważniejszych cech jego programu użytkowania.</w:t>
            </w:r>
          </w:p>
        </w:tc>
      </w:tr>
      <w:tr w:rsidR="007D21EA" w:rsidRPr="00E31A6B" w:rsidTr="000310AA">
        <w:trPr>
          <w:trHeight w:val="428"/>
        </w:trPr>
        <w:tc>
          <w:tcPr>
            <w:tcW w:w="2480" w:type="dxa"/>
            <w:gridSpan w:val="2"/>
            <w:tcBorders>
              <w:bottom w:val="single" w:sz="4" w:space="0" w:color="auto"/>
            </w:tcBorders>
            <w:vAlign w:val="center"/>
          </w:tcPr>
          <w:p w:rsidR="007D21EA" w:rsidRPr="00582090" w:rsidRDefault="007D21EA" w:rsidP="007D21EA">
            <w:pPr>
              <w:spacing w:line="240" w:lineRule="auto"/>
              <w:rPr>
                <w:sz w:val="16"/>
                <w:szCs w:val="16"/>
              </w:rPr>
            </w:pPr>
            <w:r w:rsidRPr="00582090">
              <w:rPr>
                <w:sz w:val="16"/>
                <w:szCs w:val="16"/>
              </w:rPr>
              <w:t xml:space="preserve">Formy </w:t>
            </w:r>
            <w:r>
              <w:rPr>
                <w:sz w:val="16"/>
                <w:szCs w:val="16"/>
              </w:rPr>
              <w:t>dydaktyczne, liczba godzin</w:t>
            </w:r>
            <w:r w:rsidRPr="00582090">
              <w:rPr>
                <w:sz w:val="16"/>
                <w:szCs w:val="16"/>
              </w:rPr>
              <w:t>:</w:t>
            </w:r>
          </w:p>
        </w:tc>
        <w:tc>
          <w:tcPr>
            <w:tcW w:w="8190" w:type="dxa"/>
            <w:gridSpan w:val="10"/>
            <w:tcBorders>
              <w:bottom w:val="single" w:sz="4" w:space="0" w:color="auto"/>
            </w:tcBorders>
            <w:shd w:val="clear" w:color="auto" w:fill="auto"/>
            <w:vAlign w:val="center"/>
          </w:tcPr>
          <w:p w:rsidR="007D21EA" w:rsidRPr="00BE66B8" w:rsidRDefault="007D21EA" w:rsidP="007D21EA">
            <w:pPr>
              <w:pStyle w:val="Akapitzlist"/>
              <w:numPr>
                <w:ilvl w:val="0"/>
                <w:numId w:val="6"/>
              </w:numPr>
              <w:rPr>
                <w:sz w:val="16"/>
                <w:szCs w:val="16"/>
              </w:rPr>
            </w:pPr>
            <w:r w:rsidRPr="00BE66B8">
              <w:rPr>
                <w:sz w:val="16"/>
                <w:szCs w:val="16"/>
              </w:rPr>
              <w:t>wykład;  liczba godzin 9;</w:t>
            </w:r>
          </w:p>
          <w:p w:rsidR="007D21EA" w:rsidRPr="00BE66B8" w:rsidRDefault="007D21EA" w:rsidP="007D21EA">
            <w:pPr>
              <w:pStyle w:val="Akapitzlist"/>
              <w:numPr>
                <w:ilvl w:val="0"/>
                <w:numId w:val="6"/>
              </w:numPr>
              <w:rPr>
                <w:sz w:val="16"/>
                <w:szCs w:val="16"/>
              </w:rPr>
            </w:pPr>
            <w:r w:rsidRPr="00BE66B8">
              <w:rPr>
                <w:sz w:val="16"/>
                <w:szCs w:val="16"/>
              </w:rPr>
              <w:t xml:space="preserve">ćwiczenia; liczba godzin 9  </w:t>
            </w:r>
          </w:p>
        </w:tc>
      </w:tr>
      <w:tr w:rsidR="007D21EA" w:rsidRPr="00E31A6B" w:rsidTr="000310AA">
        <w:trPr>
          <w:trHeight w:val="384"/>
        </w:trPr>
        <w:tc>
          <w:tcPr>
            <w:tcW w:w="2480" w:type="dxa"/>
            <w:gridSpan w:val="2"/>
            <w:tcBorders>
              <w:bottom w:val="single" w:sz="4" w:space="0" w:color="auto"/>
            </w:tcBorders>
            <w:vAlign w:val="center"/>
          </w:tcPr>
          <w:p w:rsidR="007D21EA" w:rsidRPr="00582090" w:rsidRDefault="007D21EA" w:rsidP="007D21EA">
            <w:pPr>
              <w:spacing w:line="240" w:lineRule="auto"/>
              <w:rPr>
                <w:sz w:val="16"/>
                <w:szCs w:val="16"/>
              </w:rPr>
            </w:pPr>
            <w:r w:rsidRPr="00582090">
              <w:rPr>
                <w:sz w:val="16"/>
                <w:szCs w:val="16"/>
              </w:rPr>
              <w:t>Metody dydaktyczne:</w:t>
            </w:r>
          </w:p>
        </w:tc>
        <w:tc>
          <w:tcPr>
            <w:tcW w:w="8190" w:type="dxa"/>
            <w:gridSpan w:val="10"/>
            <w:tcBorders>
              <w:bottom w:val="single" w:sz="4" w:space="0" w:color="auto"/>
            </w:tcBorders>
            <w:shd w:val="clear" w:color="auto" w:fill="auto"/>
            <w:vAlign w:val="center"/>
          </w:tcPr>
          <w:p w:rsidR="007D21EA" w:rsidRPr="00BE66B8" w:rsidRDefault="007D21EA" w:rsidP="007D21EA">
            <w:pPr>
              <w:spacing w:line="240" w:lineRule="auto"/>
              <w:jc w:val="both"/>
              <w:rPr>
                <w:rFonts w:ascii="Times New Roman" w:hAnsi="Times New Roman" w:cs="Times New Roman"/>
                <w:sz w:val="16"/>
                <w:szCs w:val="16"/>
              </w:rPr>
            </w:pPr>
            <w:r w:rsidRPr="00BE66B8">
              <w:rPr>
                <w:rFonts w:ascii="Times New Roman" w:hAnsi="Times New Roman" w:cs="Times New Roman"/>
                <w:sz w:val="16"/>
                <w:szCs w:val="16"/>
              </w:rPr>
              <w:t>W - wykład z wykorzystaniem multimediów, dyskusja, konsultacje, samodzielne przygotowanie prac w formie prezentacji multimedialnych, szkiców, prac pisemnych typu esej</w:t>
            </w:r>
          </w:p>
        </w:tc>
      </w:tr>
      <w:tr w:rsidR="007D21EA" w:rsidRPr="00E31A6B" w:rsidTr="000310AA">
        <w:trPr>
          <w:trHeight w:val="60"/>
        </w:trPr>
        <w:tc>
          <w:tcPr>
            <w:tcW w:w="2480" w:type="dxa"/>
            <w:gridSpan w:val="2"/>
            <w:tcBorders>
              <w:bottom w:val="single" w:sz="4" w:space="0" w:color="auto"/>
            </w:tcBorders>
            <w:vAlign w:val="center"/>
          </w:tcPr>
          <w:p w:rsidR="007D21EA" w:rsidRDefault="007D21EA" w:rsidP="007D21EA">
            <w:pPr>
              <w:spacing w:line="240" w:lineRule="auto"/>
              <w:rPr>
                <w:sz w:val="16"/>
                <w:szCs w:val="16"/>
              </w:rPr>
            </w:pPr>
            <w:r w:rsidRPr="00582090">
              <w:rPr>
                <w:sz w:val="16"/>
                <w:szCs w:val="16"/>
              </w:rPr>
              <w:t>Wymagania formalne</w:t>
            </w:r>
            <w:r>
              <w:rPr>
                <w:sz w:val="16"/>
                <w:szCs w:val="16"/>
              </w:rPr>
              <w:t xml:space="preserve"> </w:t>
            </w:r>
          </w:p>
          <w:p w:rsidR="007D21EA" w:rsidRPr="00582090" w:rsidRDefault="007D21EA" w:rsidP="007D21EA">
            <w:pPr>
              <w:spacing w:line="240" w:lineRule="auto"/>
              <w:rPr>
                <w:sz w:val="16"/>
                <w:szCs w:val="16"/>
              </w:rPr>
            </w:pPr>
            <w:r>
              <w:rPr>
                <w:sz w:val="16"/>
                <w:szCs w:val="16"/>
              </w:rPr>
              <w:t>i założenia wstępne:</w:t>
            </w:r>
          </w:p>
        </w:tc>
        <w:tc>
          <w:tcPr>
            <w:tcW w:w="8190" w:type="dxa"/>
            <w:gridSpan w:val="10"/>
            <w:tcBorders>
              <w:bottom w:val="single" w:sz="4" w:space="0" w:color="auto"/>
            </w:tcBorders>
            <w:shd w:val="clear" w:color="auto" w:fill="auto"/>
            <w:vAlign w:val="center"/>
          </w:tcPr>
          <w:p w:rsidR="007D21EA" w:rsidRPr="00BE66B8" w:rsidRDefault="007D21EA" w:rsidP="007D21EA">
            <w:pPr>
              <w:spacing w:line="240" w:lineRule="auto"/>
              <w:jc w:val="both"/>
              <w:rPr>
                <w:rFonts w:ascii="Times New Roman" w:hAnsi="Times New Roman" w:cs="Times New Roman"/>
                <w:sz w:val="16"/>
                <w:szCs w:val="16"/>
              </w:rPr>
            </w:pPr>
            <w:r w:rsidRPr="00BE66B8">
              <w:rPr>
                <w:rFonts w:ascii="Times New Roman" w:hAnsi="Times New Roman" w:cs="Times New Roman"/>
                <w:sz w:val="16"/>
                <w:szCs w:val="16"/>
              </w:rPr>
              <w:t>wiedza ogólna</w:t>
            </w:r>
          </w:p>
        </w:tc>
      </w:tr>
      <w:tr w:rsidR="007D21EA" w:rsidTr="000C4232">
        <w:trPr>
          <w:trHeight w:val="907"/>
        </w:trPr>
        <w:tc>
          <w:tcPr>
            <w:tcW w:w="2480" w:type="dxa"/>
            <w:gridSpan w:val="2"/>
            <w:vAlign w:val="center"/>
          </w:tcPr>
          <w:p w:rsidR="007D21EA" w:rsidRPr="00582090" w:rsidRDefault="007D21EA" w:rsidP="007D21EA">
            <w:pPr>
              <w:spacing w:line="240" w:lineRule="auto"/>
              <w:rPr>
                <w:bCs/>
                <w:sz w:val="16"/>
                <w:szCs w:val="16"/>
              </w:rPr>
            </w:pPr>
            <w:r w:rsidRPr="00582090">
              <w:rPr>
                <w:sz w:val="16"/>
                <w:szCs w:val="16"/>
              </w:rPr>
              <w:t xml:space="preserve">Efekty </w:t>
            </w:r>
            <w:r>
              <w:rPr>
                <w:sz w:val="16"/>
                <w:szCs w:val="16"/>
              </w:rPr>
              <w:t>uczenia się:</w:t>
            </w:r>
          </w:p>
        </w:tc>
        <w:tc>
          <w:tcPr>
            <w:tcW w:w="2990" w:type="dxa"/>
            <w:gridSpan w:val="3"/>
            <w:vAlign w:val="center"/>
          </w:tcPr>
          <w:p w:rsidR="007D21EA" w:rsidRPr="00B64AE4" w:rsidRDefault="007D21EA" w:rsidP="007D21EA">
            <w:pPr>
              <w:spacing w:line="240" w:lineRule="auto"/>
              <w:rPr>
                <w:rFonts w:cstheme="minorHAnsi"/>
                <w:sz w:val="16"/>
                <w:szCs w:val="16"/>
              </w:rPr>
            </w:pPr>
            <w:r w:rsidRPr="00B64AE4">
              <w:rPr>
                <w:rFonts w:cstheme="minorHAnsi"/>
                <w:sz w:val="16"/>
                <w:szCs w:val="16"/>
              </w:rPr>
              <w:t>Wiedza:</w:t>
            </w:r>
          </w:p>
          <w:p w:rsidR="007D21EA" w:rsidRPr="00BE66B8" w:rsidRDefault="007D21EA" w:rsidP="007D21EA">
            <w:pPr>
              <w:spacing w:line="240" w:lineRule="auto"/>
              <w:rPr>
                <w:rFonts w:ascii="Times New Roman" w:hAnsi="Times New Roman" w:cs="Times New Roman"/>
                <w:sz w:val="16"/>
                <w:szCs w:val="16"/>
              </w:rPr>
            </w:pPr>
            <w:r w:rsidRPr="00BE66B8">
              <w:rPr>
                <w:rFonts w:ascii="Times New Roman" w:hAnsi="Times New Roman" w:cs="Times New Roman"/>
                <w:sz w:val="16"/>
                <w:szCs w:val="16"/>
              </w:rPr>
              <w:t xml:space="preserve">W_01 -  </w:t>
            </w:r>
            <w:r w:rsidRPr="00BE66B8">
              <w:rPr>
                <w:rFonts w:ascii="Times New Roman" w:hAnsi="Times New Roman" w:cs="Times New Roman"/>
                <w:bCs/>
                <w:sz w:val="16"/>
                <w:szCs w:val="16"/>
              </w:rPr>
              <w:t xml:space="preserve"> Student ma wiedzę na temat różnorodności form roślinnych stosowanych w rożnych obiektach architektury krajobrazu oraz zna zasady doboru roślin do różnych obiektów architektury krajobrazu.</w:t>
            </w:r>
          </w:p>
          <w:p w:rsidR="007D21EA" w:rsidRPr="00BE66B8" w:rsidRDefault="007D21EA" w:rsidP="007D21EA">
            <w:pPr>
              <w:spacing w:line="240" w:lineRule="auto"/>
              <w:rPr>
                <w:rFonts w:ascii="Times New Roman" w:hAnsi="Times New Roman" w:cs="Times New Roman"/>
                <w:sz w:val="16"/>
                <w:szCs w:val="16"/>
              </w:rPr>
            </w:pPr>
            <w:r w:rsidRPr="00BE66B8">
              <w:rPr>
                <w:rFonts w:ascii="Times New Roman" w:hAnsi="Times New Roman" w:cs="Times New Roman"/>
                <w:sz w:val="16"/>
                <w:szCs w:val="16"/>
              </w:rPr>
              <w:t>W_02 -  Student ma ogólną wiedzę na temat kosztów założenia i utrzymania obiektów architektury krajobrazu.</w:t>
            </w:r>
          </w:p>
          <w:p w:rsidR="007D21EA" w:rsidRPr="000310AA" w:rsidRDefault="007D21EA" w:rsidP="007D21EA">
            <w:pPr>
              <w:spacing w:line="240" w:lineRule="auto"/>
              <w:rPr>
                <w:rFonts w:cstheme="minorHAnsi"/>
                <w:sz w:val="16"/>
                <w:szCs w:val="16"/>
              </w:rPr>
            </w:pPr>
            <w:r w:rsidRPr="00BE66B8">
              <w:rPr>
                <w:rFonts w:ascii="Times New Roman" w:hAnsi="Times New Roman" w:cs="Times New Roman"/>
                <w:sz w:val="16"/>
                <w:szCs w:val="16"/>
              </w:rPr>
              <w:t>Student umie dostrzec potencjalne zagrożenia wynikające z zastosowania określonych grup roślin w różnych typach terenów zieleni.</w:t>
            </w:r>
          </w:p>
        </w:tc>
        <w:tc>
          <w:tcPr>
            <w:tcW w:w="2680" w:type="dxa"/>
            <w:gridSpan w:val="3"/>
            <w:vAlign w:val="center"/>
          </w:tcPr>
          <w:p w:rsidR="007D21EA" w:rsidRPr="00B64AE4" w:rsidRDefault="007D21EA" w:rsidP="007D21EA">
            <w:pPr>
              <w:spacing w:line="240" w:lineRule="auto"/>
              <w:rPr>
                <w:rFonts w:cstheme="minorHAnsi"/>
                <w:sz w:val="16"/>
                <w:szCs w:val="16"/>
              </w:rPr>
            </w:pPr>
            <w:r w:rsidRPr="00B64AE4">
              <w:rPr>
                <w:rFonts w:cstheme="minorHAnsi"/>
                <w:sz w:val="16"/>
                <w:szCs w:val="16"/>
              </w:rPr>
              <w:t>Umiejętności:</w:t>
            </w:r>
          </w:p>
          <w:p w:rsidR="007D21EA" w:rsidRPr="00BE66B8" w:rsidRDefault="007D21EA" w:rsidP="007D21EA">
            <w:pPr>
              <w:spacing w:line="240" w:lineRule="auto"/>
              <w:rPr>
                <w:rFonts w:ascii="Times New Roman" w:hAnsi="Times New Roman" w:cs="Times New Roman"/>
                <w:sz w:val="16"/>
                <w:szCs w:val="16"/>
              </w:rPr>
            </w:pPr>
            <w:r w:rsidRPr="00BE66B8">
              <w:rPr>
                <w:rFonts w:ascii="Times New Roman" w:hAnsi="Times New Roman" w:cs="Times New Roman"/>
                <w:sz w:val="16"/>
                <w:szCs w:val="16"/>
              </w:rPr>
              <w:t xml:space="preserve">U_01 -  </w:t>
            </w:r>
            <w:r w:rsidRPr="00BE66B8">
              <w:rPr>
                <w:rFonts w:ascii="Times New Roman" w:hAnsi="Times New Roman" w:cs="Times New Roman"/>
              </w:rPr>
              <w:t xml:space="preserve"> </w:t>
            </w:r>
            <w:r w:rsidRPr="00BE66B8">
              <w:rPr>
                <w:rFonts w:ascii="Times New Roman" w:hAnsi="Times New Roman" w:cs="Times New Roman"/>
                <w:sz w:val="16"/>
                <w:szCs w:val="16"/>
              </w:rPr>
              <w:t>Student umie dostrzec potencjalne zagrożenia wynikające z zastosowania określonych grup roślin w różnych typach terenów zieleni.</w:t>
            </w:r>
          </w:p>
          <w:p w:rsidR="007D21EA" w:rsidRPr="006E09FF" w:rsidRDefault="007D21EA" w:rsidP="007D21EA">
            <w:pPr>
              <w:spacing w:line="240" w:lineRule="auto"/>
              <w:rPr>
                <w:rFonts w:cstheme="minorHAnsi"/>
                <w:sz w:val="16"/>
                <w:szCs w:val="16"/>
              </w:rPr>
            </w:pPr>
            <w:r w:rsidRPr="00BE66B8">
              <w:rPr>
                <w:rFonts w:ascii="Times New Roman" w:hAnsi="Times New Roman" w:cs="Times New Roman"/>
                <w:sz w:val="16"/>
                <w:szCs w:val="16"/>
              </w:rPr>
              <w:t xml:space="preserve">U_01 -  </w:t>
            </w:r>
            <w:r w:rsidRPr="00BE66B8">
              <w:rPr>
                <w:rFonts w:ascii="Times New Roman" w:hAnsi="Times New Roman" w:cs="Times New Roman"/>
              </w:rPr>
              <w:t xml:space="preserve"> </w:t>
            </w:r>
            <w:r w:rsidRPr="00BE66B8">
              <w:rPr>
                <w:rFonts w:ascii="Times New Roman" w:hAnsi="Times New Roman" w:cs="Times New Roman"/>
                <w:sz w:val="16"/>
                <w:szCs w:val="16"/>
              </w:rPr>
              <w:t>Student potrafi samodzielnie z wykorzystaniem różnych baz danych opracować zarys doborów roślin do wybranych obiektów terenów zieleni.</w:t>
            </w:r>
          </w:p>
        </w:tc>
        <w:tc>
          <w:tcPr>
            <w:tcW w:w="2520" w:type="dxa"/>
            <w:gridSpan w:val="4"/>
            <w:vAlign w:val="center"/>
          </w:tcPr>
          <w:p w:rsidR="007D21EA" w:rsidRPr="00BD2417" w:rsidRDefault="007D21EA" w:rsidP="007D21EA">
            <w:pPr>
              <w:spacing w:line="240" w:lineRule="auto"/>
              <w:rPr>
                <w:bCs/>
                <w:sz w:val="16"/>
                <w:szCs w:val="16"/>
              </w:rPr>
            </w:pPr>
            <w:r w:rsidRPr="00BD2417">
              <w:rPr>
                <w:bCs/>
                <w:sz w:val="16"/>
                <w:szCs w:val="16"/>
              </w:rPr>
              <w:t>Kompetencje</w:t>
            </w:r>
            <w:r>
              <w:rPr>
                <w:bCs/>
                <w:sz w:val="16"/>
                <w:szCs w:val="16"/>
              </w:rPr>
              <w:t>:</w:t>
            </w:r>
          </w:p>
          <w:p w:rsidR="007D21EA" w:rsidRPr="006E09FF" w:rsidRDefault="007D21EA" w:rsidP="007D21EA">
            <w:pPr>
              <w:spacing w:line="240" w:lineRule="auto"/>
              <w:rPr>
                <w:sz w:val="16"/>
                <w:szCs w:val="16"/>
              </w:rPr>
            </w:pPr>
            <w:r w:rsidRPr="006E09FF">
              <w:rPr>
                <w:sz w:val="16"/>
                <w:szCs w:val="16"/>
              </w:rPr>
              <w:t>K</w:t>
            </w:r>
            <w:r>
              <w:rPr>
                <w:sz w:val="16"/>
                <w:szCs w:val="16"/>
              </w:rPr>
              <w:t>_</w:t>
            </w:r>
            <w:r w:rsidRPr="006E09FF">
              <w:rPr>
                <w:sz w:val="16"/>
                <w:szCs w:val="16"/>
              </w:rPr>
              <w:t>0</w:t>
            </w:r>
            <w:r>
              <w:rPr>
                <w:sz w:val="16"/>
                <w:szCs w:val="16"/>
              </w:rPr>
              <w:t>1</w:t>
            </w:r>
            <w:r w:rsidRPr="006E09FF">
              <w:rPr>
                <w:sz w:val="16"/>
                <w:szCs w:val="16"/>
              </w:rPr>
              <w:t xml:space="preserve"> -  </w:t>
            </w:r>
            <w:r w:rsidRPr="00253B6F">
              <w:rPr>
                <w:bCs/>
                <w:sz w:val="16"/>
                <w:szCs w:val="16"/>
              </w:rPr>
              <w:t xml:space="preserve"> Student jest w stanie zaplanować w odpowiedniej kolejności prace, związane z kształtowaniem szaty roślinnej w różnych typach terenów zieleni.</w:t>
            </w:r>
          </w:p>
          <w:p w:rsidR="007D21EA" w:rsidRPr="00582090" w:rsidRDefault="007D21EA" w:rsidP="007D21EA">
            <w:pPr>
              <w:spacing w:line="240" w:lineRule="auto"/>
              <w:rPr>
                <w:b/>
                <w:bCs/>
                <w:sz w:val="16"/>
                <w:szCs w:val="16"/>
              </w:rPr>
            </w:pPr>
          </w:p>
        </w:tc>
      </w:tr>
      <w:tr w:rsidR="007D21EA" w:rsidTr="000310AA">
        <w:trPr>
          <w:trHeight w:val="272"/>
        </w:trPr>
        <w:tc>
          <w:tcPr>
            <w:tcW w:w="2480" w:type="dxa"/>
            <w:gridSpan w:val="2"/>
            <w:shd w:val="clear" w:color="auto" w:fill="auto"/>
            <w:vAlign w:val="center"/>
          </w:tcPr>
          <w:p w:rsidR="007D21EA" w:rsidRPr="00582090" w:rsidRDefault="007D21EA" w:rsidP="007D21EA">
            <w:pPr>
              <w:spacing w:line="240" w:lineRule="auto"/>
              <w:rPr>
                <w:sz w:val="16"/>
                <w:szCs w:val="16"/>
              </w:rPr>
            </w:pPr>
            <w:r w:rsidRPr="00582090">
              <w:rPr>
                <w:sz w:val="16"/>
                <w:szCs w:val="16"/>
              </w:rPr>
              <w:t xml:space="preserve">Sposób weryfikacji efektów </w:t>
            </w:r>
            <w:r>
              <w:rPr>
                <w:sz w:val="16"/>
                <w:szCs w:val="16"/>
              </w:rPr>
              <w:t>uczenia się:</w:t>
            </w:r>
          </w:p>
        </w:tc>
        <w:tc>
          <w:tcPr>
            <w:tcW w:w="8190" w:type="dxa"/>
            <w:gridSpan w:val="10"/>
            <w:vAlign w:val="center"/>
          </w:tcPr>
          <w:p w:rsidR="007D21EA" w:rsidRPr="00E73BB0" w:rsidRDefault="007D21EA" w:rsidP="007D21EA">
            <w:pPr>
              <w:spacing w:line="240" w:lineRule="auto"/>
              <w:jc w:val="both"/>
              <w:rPr>
                <w:rFonts w:ascii="Times New Roman" w:hAnsi="Times New Roman" w:cs="Times New Roman"/>
                <w:sz w:val="16"/>
                <w:szCs w:val="16"/>
              </w:rPr>
            </w:pPr>
            <w:r w:rsidRPr="00E73BB0">
              <w:rPr>
                <w:rFonts w:ascii="Times New Roman" w:hAnsi="Times New Roman" w:cs="Times New Roman"/>
                <w:sz w:val="16"/>
                <w:szCs w:val="16"/>
              </w:rPr>
              <w:t>Wykonanie 2 prac zaliczeniowych, uwzględniających wymienione efekty uczenia się w zakresie wiedzy, umiejętności i kompetencji (W_01, W_02, U_01, U_02, K_01).</w:t>
            </w:r>
          </w:p>
          <w:p w:rsidR="007D21EA" w:rsidRPr="00E73BB0" w:rsidRDefault="007D21EA" w:rsidP="007D21EA">
            <w:pPr>
              <w:spacing w:line="240" w:lineRule="auto"/>
              <w:jc w:val="both"/>
              <w:rPr>
                <w:rFonts w:ascii="Times New Roman" w:hAnsi="Times New Roman" w:cs="Times New Roman"/>
                <w:sz w:val="16"/>
                <w:szCs w:val="16"/>
              </w:rPr>
            </w:pPr>
            <w:r w:rsidRPr="00E73BB0">
              <w:rPr>
                <w:rFonts w:ascii="Times New Roman" w:hAnsi="Times New Roman" w:cs="Times New Roman"/>
                <w:sz w:val="16"/>
                <w:szCs w:val="16"/>
              </w:rPr>
              <w:t xml:space="preserve">Egzamin z części wykładowej (W_01, W_02). </w:t>
            </w:r>
          </w:p>
        </w:tc>
      </w:tr>
      <w:tr w:rsidR="007D21EA" w:rsidTr="000310AA">
        <w:trPr>
          <w:trHeight w:val="110"/>
        </w:trPr>
        <w:tc>
          <w:tcPr>
            <w:tcW w:w="2480" w:type="dxa"/>
            <w:gridSpan w:val="2"/>
            <w:shd w:val="clear" w:color="auto" w:fill="auto"/>
            <w:vAlign w:val="center"/>
          </w:tcPr>
          <w:p w:rsidR="007D21EA" w:rsidRPr="00582090" w:rsidRDefault="007D21EA" w:rsidP="007D21EA">
            <w:pPr>
              <w:spacing w:line="240" w:lineRule="auto"/>
              <w:rPr>
                <w:sz w:val="16"/>
                <w:szCs w:val="16"/>
              </w:rPr>
            </w:pPr>
            <w:r w:rsidRPr="00582090">
              <w:rPr>
                <w:sz w:val="16"/>
                <w:szCs w:val="16"/>
              </w:rPr>
              <w:t xml:space="preserve">Forma dokumentacji osiągniętych efektów </w:t>
            </w:r>
            <w:r>
              <w:rPr>
                <w:sz w:val="16"/>
                <w:szCs w:val="16"/>
              </w:rPr>
              <w:t>uczenia się:</w:t>
            </w:r>
          </w:p>
        </w:tc>
        <w:tc>
          <w:tcPr>
            <w:tcW w:w="8190" w:type="dxa"/>
            <w:gridSpan w:val="10"/>
            <w:vAlign w:val="center"/>
          </w:tcPr>
          <w:p w:rsidR="007D21EA" w:rsidRPr="00E73BB0" w:rsidRDefault="007D21EA" w:rsidP="007D21EA">
            <w:pPr>
              <w:spacing w:line="240" w:lineRule="auto"/>
              <w:jc w:val="both"/>
              <w:rPr>
                <w:rFonts w:ascii="Times New Roman" w:hAnsi="Times New Roman" w:cs="Times New Roman"/>
                <w:sz w:val="16"/>
                <w:szCs w:val="16"/>
              </w:rPr>
            </w:pPr>
            <w:r w:rsidRPr="00E73BB0">
              <w:rPr>
                <w:rFonts w:ascii="Times New Roman" w:hAnsi="Times New Roman" w:cs="Times New Roman"/>
                <w:sz w:val="16"/>
                <w:szCs w:val="16"/>
              </w:rPr>
              <w:t>Archiwizacja wykonanych przez studentów opracowań koncepcyjnych; archiwizacja dokumentacji przebiegu zajęć oraz egzaminu z materiału wykładowego.</w:t>
            </w:r>
          </w:p>
        </w:tc>
      </w:tr>
      <w:tr w:rsidR="007D21EA" w:rsidTr="000310AA">
        <w:trPr>
          <w:trHeight w:val="184"/>
        </w:trPr>
        <w:tc>
          <w:tcPr>
            <w:tcW w:w="2480" w:type="dxa"/>
            <w:gridSpan w:val="2"/>
            <w:shd w:val="clear" w:color="auto" w:fill="auto"/>
            <w:vAlign w:val="center"/>
          </w:tcPr>
          <w:p w:rsidR="007D21EA" w:rsidRDefault="007D21EA" w:rsidP="007D21EA">
            <w:pPr>
              <w:spacing w:line="240" w:lineRule="auto"/>
              <w:rPr>
                <w:sz w:val="16"/>
                <w:szCs w:val="16"/>
              </w:rPr>
            </w:pPr>
            <w:r w:rsidRPr="00582090">
              <w:rPr>
                <w:sz w:val="16"/>
                <w:szCs w:val="16"/>
              </w:rPr>
              <w:t>Elementy i wagi mające wpływ</w:t>
            </w:r>
          </w:p>
          <w:p w:rsidR="007D21EA" w:rsidRPr="00582090" w:rsidRDefault="007D21EA" w:rsidP="007D21EA">
            <w:pPr>
              <w:spacing w:line="240" w:lineRule="auto"/>
              <w:rPr>
                <w:b/>
                <w:bCs/>
                <w:sz w:val="16"/>
                <w:szCs w:val="16"/>
                <w:vertAlign w:val="superscript"/>
              </w:rPr>
            </w:pPr>
            <w:r w:rsidRPr="00582090">
              <w:rPr>
                <w:sz w:val="16"/>
                <w:szCs w:val="16"/>
              </w:rPr>
              <w:t>na ocenę końcową</w:t>
            </w:r>
            <w:r>
              <w:rPr>
                <w:sz w:val="16"/>
                <w:szCs w:val="16"/>
              </w:rPr>
              <w:t>:</w:t>
            </w:r>
          </w:p>
        </w:tc>
        <w:tc>
          <w:tcPr>
            <w:tcW w:w="8190" w:type="dxa"/>
            <w:gridSpan w:val="10"/>
            <w:vAlign w:val="center"/>
          </w:tcPr>
          <w:p w:rsidR="007D21EA" w:rsidRPr="00E73BB0" w:rsidRDefault="007D21EA" w:rsidP="007D21EA">
            <w:pPr>
              <w:spacing w:line="240" w:lineRule="auto"/>
              <w:jc w:val="both"/>
              <w:rPr>
                <w:rFonts w:ascii="Times New Roman" w:hAnsi="Times New Roman" w:cs="Times New Roman"/>
                <w:b/>
                <w:bCs/>
                <w:color w:val="FF0000"/>
                <w:sz w:val="16"/>
                <w:szCs w:val="16"/>
              </w:rPr>
            </w:pPr>
            <w:r w:rsidRPr="00E73BB0">
              <w:rPr>
                <w:rFonts w:ascii="Times New Roman" w:hAnsi="Times New Roman" w:cs="Times New Roman"/>
                <w:sz w:val="16"/>
                <w:szCs w:val="16"/>
              </w:rPr>
              <w:t xml:space="preserve">Każda praca indywidualna po 30%, egzamin 30%, aktywność na zajęciach – 10%. Do wyliczenia oceny końcowej stosowana jest następująca skala: </w:t>
            </w:r>
            <w:r w:rsidRPr="00E73BB0">
              <w:rPr>
                <w:rFonts w:ascii="Times New Roman" w:hAnsi="Times New Roman" w:cs="Times New Roman"/>
                <w:bCs/>
                <w:sz w:val="16"/>
                <w:szCs w:val="16"/>
              </w:rPr>
              <w:t>100-91% pkt - 5,0; 90-81% pkt -  4,5; 80-71% pkt - 4,0; 70-61% pkt -  3,5; 60-51% pkt - 3,0</w:t>
            </w:r>
          </w:p>
        </w:tc>
      </w:tr>
      <w:tr w:rsidR="007D21EA" w:rsidTr="000310AA">
        <w:trPr>
          <w:trHeight w:val="204"/>
        </w:trPr>
        <w:tc>
          <w:tcPr>
            <w:tcW w:w="2480" w:type="dxa"/>
            <w:gridSpan w:val="2"/>
            <w:vAlign w:val="center"/>
          </w:tcPr>
          <w:p w:rsidR="007D21EA" w:rsidRPr="00582090" w:rsidRDefault="007D21EA" w:rsidP="007D21EA">
            <w:pPr>
              <w:spacing w:line="240" w:lineRule="auto"/>
              <w:rPr>
                <w:sz w:val="16"/>
                <w:szCs w:val="16"/>
                <w:vertAlign w:val="superscript"/>
              </w:rPr>
            </w:pPr>
            <w:r w:rsidRPr="00582090">
              <w:rPr>
                <w:sz w:val="16"/>
                <w:szCs w:val="16"/>
              </w:rPr>
              <w:t>Miejsce realizacji zajęć:</w:t>
            </w:r>
          </w:p>
        </w:tc>
        <w:tc>
          <w:tcPr>
            <w:tcW w:w="8190" w:type="dxa"/>
            <w:gridSpan w:val="10"/>
            <w:vAlign w:val="center"/>
          </w:tcPr>
          <w:p w:rsidR="007D21EA" w:rsidRPr="00BE66B8" w:rsidRDefault="007D21EA" w:rsidP="007D21EA">
            <w:pPr>
              <w:spacing w:line="240" w:lineRule="auto"/>
              <w:jc w:val="both"/>
              <w:rPr>
                <w:rFonts w:ascii="Times New Roman" w:hAnsi="Times New Roman" w:cs="Times New Roman"/>
                <w:sz w:val="16"/>
                <w:szCs w:val="16"/>
              </w:rPr>
            </w:pPr>
            <w:r w:rsidRPr="00BE66B8">
              <w:rPr>
                <w:rFonts w:ascii="Times New Roman" w:hAnsi="Times New Roman" w:cs="Times New Roman"/>
                <w:sz w:val="16"/>
                <w:szCs w:val="16"/>
              </w:rPr>
              <w:t>Sala wykładowa z multimediami</w:t>
            </w:r>
          </w:p>
        </w:tc>
      </w:tr>
      <w:tr w:rsidR="007D21EA" w:rsidTr="00CD0414">
        <w:trPr>
          <w:trHeight w:val="340"/>
        </w:trPr>
        <w:tc>
          <w:tcPr>
            <w:tcW w:w="10670" w:type="dxa"/>
            <w:gridSpan w:val="12"/>
            <w:vAlign w:val="center"/>
          </w:tcPr>
          <w:p w:rsidR="007D21EA" w:rsidRPr="00BE66B8" w:rsidRDefault="007D21EA" w:rsidP="007D21EA">
            <w:pPr>
              <w:spacing w:line="240" w:lineRule="auto"/>
              <w:rPr>
                <w:rFonts w:ascii="Times New Roman" w:hAnsi="Times New Roman" w:cs="Times New Roman"/>
                <w:sz w:val="16"/>
                <w:szCs w:val="16"/>
              </w:rPr>
            </w:pPr>
            <w:r w:rsidRPr="00BE66B8">
              <w:rPr>
                <w:rFonts w:ascii="Times New Roman" w:hAnsi="Times New Roman" w:cs="Times New Roman"/>
                <w:sz w:val="16"/>
                <w:szCs w:val="16"/>
              </w:rPr>
              <w:t>Literatura podstawowa:</w:t>
            </w:r>
          </w:p>
          <w:p w:rsidR="007D21EA" w:rsidRPr="00BE66B8" w:rsidRDefault="007D21EA" w:rsidP="007D21EA">
            <w:pPr>
              <w:pStyle w:val="Akapitzlist"/>
              <w:numPr>
                <w:ilvl w:val="0"/>
                <w:numId w:val="4"/>
              </w:numPr>
              <w:rPr>
                <w:sz w:val="16"/>
                <w:szCs w:val="16"/>
              </w:rPr>
            </w:pPr>
            <w:r w:rsidRPr="00BE66B8">
              <w:rPr>
                <w:sz w:val="16"/>
                <w:szCs w:val="16"/>
              </w:rPr>
              <w:t>Haber Z., Urbański P., „Kształtowanie terenów zieleni z elementami ekologii” wyd. Akademii Rolniczej w Poznaniu</w:t>
            </w:r>
          </w:p>
          <w:p w:rsidR="007D21EA" w:rsidRPr="00BE66B8" w:rsidRDefault="007D21EA" w:rsidP="007D21EA">
            <w:pPr>
              <w:pStyle w:val="Akapitzlist"/>
              <w:numPr>
                <w:ilvl w:val="0"/>
                <w:numId w:val="4"/>
              </w:numPr>
              <w:rPr>
                <w:sz w:val="16"/>
                <w:szCs w:val="16"/>
              </w:rPr>
            </w:pPr>
            <w:r w:rsidRPr="00BE66B8">
              <w:rPr>
                <w:sz w:val="16"/>
                <w:szCs w:val="16"/>
              </w:rPr>
              <w:t xml:space="preserve">Pokorski J., Siwiec A., „Kształtowanie terenów zieleni” Wyd. szkolne i pedagogiczne </w:t>
            </w:r>
          </w:p>
          <w:p w:rsidR="007D21EA" w:rsidRPr="00BE66B8" w:rsidRDefault="007D21EA" w:rsidP="007D21EA">
            <w:pPr>
              <w:pStyle w:val="Akapitzlist"/>
              <w:numPr>
                <w:ilvl w:val="0"/>
                <w:numId w:val="4"/>
              </w:numPr>
              <w:rPr>
                <w:sz w:val="16"/>
                <w:szCs w:val="16"/>
              </w:rPr>
            </w:pPr>
            <w:r w:rsidRPr="00BE66B8">
              <w:rPr>
                <w:sz w:val="16"/>
                <w:szCs w:val="16"/>
              </w:rPr>
              <w:t>Zaraś-Januszkiewicz E., 2010. Drzewa i krzewy w ogrodzie przydomowym. Wyd. SGGW, Warszawa</w:t>
            </w:r>
          </w:p>
          <w:p w:rsidR="007D21EA" w:rsidRPr="00BE66B8" w:rsidRDefault="007D21EA" w:rsidP="007D21EA">
            <w:pPr>
              <w:spacing w:line="240" w:lineRule="auto"/>
              <w:rPr>
                <w:rFonts w:ascii="Times New Roman" w:hAnsi="Times New Roman" w:cs="Times New Roman"/>
                <w:sz w:val="16"/>
                <w:szCs w:val="16"/>
              </w:rPr>
            </w:pPr>
            <w:r w:rsidRPr="00BE66B8">
              <w:rPr>
                <w:rFonts w:ascii="Times New Roman" w:hAnsi="Times New Roman" w:cs="Times New Roman"/>
                <w:sz w:val="16"/>
                <w:szCs w:val="16"/>
              </w:rPr>
              <w:t>Literatura uzupełniająca:</w:t>
            </w:r>
          </w:p>
          <w:p w:rsidR="007D21EA" w:rsidRPr="00BE66B8" w:rsidRDefault="007D21EA" w:rsidP="007D21EA">
            <w:pPr>
              <w:pStyle w:val="Akapitzlist"/>
              <w:numPr>
                <w:ilvl w:val="0"/>
                <w:numId w:val="5"/>
              </w:numPr>
              <w:rPr>
                <w:sz w:val="16"/>
                <w:szCs w:val="16"/>
              </w:rPr>
            </w:pPr>
            <w:r w:rsidRPr="00BE66B8">
              <w:rPr>
                <w:sz w:val="16"/>
                <w:szCs w:val="16"/>
              </w:rPr>
              <w:t>Bogdanowski J., 1976. Kompozycja i planowanie w architekturze krajobrazu. PWN, Warszawa</w:t>
            </w:r>
          </w:p>
          <w:p w:rsidR="007D21EA" w:rsidRPr="00BE66B8" w:rsidRDefault="007D21EA" w:rsidP="007D21EA">
            <w:pPr>
              <w:pStyle w:val="Akapitzlist"/>
              <w:numPr>
                <w:ilvl w:val="0"/>
                <w:numId w:val="5"/>
              </w:numPr>
              <w:rPr>
                <w:sz w:val="16"/>
                <w:szCs w:val="16"/>
              </w:rPr>
            </w:pPr>
            <w:r w:rsidRPr="00BE66B8">
              <w:rPr>
                <w:sz w:val="16"/>
                <w:szCs w:val="16"/>
              </w:rPr>
              <w:t>Bugała Wł. 2000. Drzewa i krzewy, PWRiL, Warszawa</w:t>
            </w:r>
          </w:p>
          <w:p w:rsidR="007D21EA" w:rsidRPr="00BE66B8" w:rsidRDefault="007D21EA" w:rsidP="007D21EA">
            <w:pPr>
              <w:pStyle w:val="Nagwek2"/>
              <w:numPr>
                <w:ilvl w:val="0"/>
                <w:numId w:val="5"/>
              </w:numPr>
              <w:shd w:val="clear" w:color="auto" w:fill="FFFFFF"/>
              <w:spacing w:before="0" w:line="240" w:lineRule="auto"/>
              <w:rPr>
                <w:rFonts w:ascii="Times New Roman" w:hAnsi="Times New Roman" w:cs="Times New Roman"/>
                <w:bCs/>
                <w:color w:val="auto"/>
                <w:sz w:val="16"/>
                <w:szCs w:val="16"/>
                <w:lang w:val="en-US"/>
              </w:rPr>
            </w:pPr>
            <w:r w:rsidRPr="00BE66B8">
              <w:rPr>
                <w:rFonts w:ascii="Times New Roman" w:hAnsi="Times New Roman" w:cs="Times New Roman"/>
                <w:color w:val="auto"/>
                <w:sz w:val="16"/>
                <w:szCs w:val="16"/>
                <w:lang w:val="en-US"/>
              </w:rPr>
              <w:t>Carpenter N., Rosenthal W., 2011.</w:t>
            </w:r>
            <w:r w:rsidRPr="00BE66B8">
              <w:rPr>
                <w:rFonts w:ascii="Times New Roman" w:hAnsi="Times New Roman" w:cs="Times New Roman"/>
                <w:bCs/>
                <w:color w:val="auto"/>
                <w:sz w:val="16"/>
                <w:szCs w:val="16"/>
                <w:lang w:val="en-US"/>
              </w:rPr>
              <w:t>The Essential Urban Farmer", Pearson Publ.</w:t>
            </w:r>
          </w:p>
          <w:p w:rsidR="007D21EA" w:rsidRPr="00BE66B8" w:rsidRDefault="007D21EA" w:rsidP="007D21EA">
            <w:pPr>
              <w:pStyle w:val="Akapitzlist"/>
              <w:numPr>
                <w:ilvl w:val="0"/>
                <w:numId w:val="5"/>
              </w:numPr>
              <w:jc w:val="both"/>
              <w:rPr>
                <w:sz w:val="16"/>
                <w:szCs w:val="16"/>
              </w:rPr>
            </w:pPr>
            <w:r w:rsidRPr="00BE66B8">
              <w:rPr>
                <w:sz w:val="16"/>
                <w:szCs w:val="16"/>
              </w:rPr>
              <w:t>Chmiel H. (red.) 2000. Uprawa roślin ozdobnych, wyd. IV poprawione (większość członków zespołu KRO to autorzy rozdziałów podręcznika)</w:t>
            </w:r>
          </w:p>
          <w:p w:rsidR="007D21EA" w:rsidRPr="00BE66B8" w:rsidRDefault="007D21EA" w:rsidP="007D21EA">
            <w:pPr>
              <w:pStyle w:val="Nagwek1"/>
              <w:numPr>
                <w:ilvl w:val="0"/>
                <w:numId w:val="5"/>
              </w:numPr>
              <w:shd w:val="clear" w:color="auto" w:fill="FFFFFF"/>
              <w:spacing w:before="0" w:beforeAutospacing="0" w:after="0" w:afterAutospacing="0"/>
              <w:rPr>
                <w:b w:val="0"/>
                <w:sz w:val="16"/>
                <w:szCs w:val="16"/>
              </w:rPr>
            </w:pPr>
            <w:r w:rsidRPr="00BE66B8">
              <w:rPr>
                <w:b w:val="0"/>
                <w:sz w:val="16"/>
                <w:szCs w:val="16"/>
                <w:lang w:val="en-US"/>
              </w:rPr>
              <w:t xml:space="preserve">Clifton J., 2018. </w:t>
            </w:r>
            <w:r w:rsidRPr="00BE66B8">
              <w:rPr>
                <w:rStyle w:val="a-size-large"/>
                <w:b w:val="0"/>
                <w:sz w:val="16"/>
                <w:szCs w:val="16"/>
                <w:lang w:val="en-US"/>
              </w:rPr>
              <w:t xml:space="preserve">Creating a Courtyard Garden: Designs and Ideas for Every Kind of Outside Space. </w:t>
            </w:r>
            <w:r w:rsidRPr="00BE66B8">
              <w:rPr>
                <w:rStyle w:val="a-size-large"/>
                <w:b w:val="0"/>
                <w:sz w:val="16"/>
                <w:szCs w:val="16"/>
              </w:rPr>
              <w:t>RHS Publ.</w:t>
            </w:r>
          </w:p>
          <w:p w:rsidR="007D21EA" w:rsidRPr="00BE66B8" w:rsidRDefault="00937F1A" w:rsidP="007D21EA">
            <w:pPr>
              <w:pStyle w:val="Nagwek1"/>
              <w:numPr>
                <w:ilvl w:val="0"/>
                <w:numId w:val="5"/>
              </w:numPr>
              <w:shd w:val="clear" w:color="auto" w:fill="FFFFFF"/>
              <w:spacing w:before="0" w:beforeAutospacing="0" w:after="0" w:afterAutospacing="0"/>
              <w:rPr>
                <w:b w:val="0"/>
                <w:sz w:val="16"/>
                <w:szCs w:val="16"/>
              </w:rPr>
            </w:pPr>
            <w:hyperlink r:id="rId7" w:history="1">
              <w:r w:rsidR="007D21EA" w:rsidRPr="00BE66B8">
                <w:rPr>
                  <w:rStyle w:val="Hipercze"/>
                  <w:rFonts w:eastAsiaTheme="majorEastAsia"/>
                  <w:b w:val="0"/>
                  <w:color w:val="auto"/>
                  <w:sz w:val="16"/>
                  <w:szCs w:val="16"/>
                </w:rPr>
                <w:t>http://www.littlecitygardens.com/</w:t>
              </w:r>
            </w:hyperlink>
          </w:p>
          <w:p w:rsidR="007D21EA" w:rsidRPr="00BE66B8" w:rsidRDefault="00937F1A" w:rsidP="007D21EA">
            <w:pPr>
              <w:pStyle w:val="Nagwek1"/>
              <w:numPr>
                <w:ilvl w:val="0"/>
                <w:numId w:val="5"/>
              </w:numPr>
              <w:shd w:val="clear" w:color="auto" w:fill="FFFFFF"/>
              <w:spacing w:before="0" w:beforeAutospacing="0" w:after="0" w:afterAutospacing="0"/>
              <w:rPr>
                <w:b w:val="0"/>
                <w:sz w:val="16"/>
                <w:szCs w:val="16"/>
              </w:rPr>
            </w:pPr>
            <w:hyperlink r:id="rId8" w:history="1">
              <w:r w:rsidR="007D21EA" w:rsidRPr="00BE66B8">
                <w:rPr>
                  <w:rStyle w:val="Hipercze"/>
                  <w:rFonts w:eastAsiaTheme="majorEastAsia"/>
                  <w:b w:val="0"/>
                  <w:color w:val="auto"/>
                  <w:sz w:val="16"/>
                  <w:szCs w:val="16"/>
                </w:rPr>
                <w:t>https://houseandhome.com/gallery/15-big-fixes-for-small-city-gardens/</w:t>
              </w:r>
            </w:hyperlink>
          </w:p>
          <w:p w:rsidR="007D21EA" w:rsidRPr="00BE66B8" w:rsidRDefault="00937F1A" w:rsidP="007D21EA">
            <w:pPr>
              <w:pStyle w:val="Nagwek1"/>
              <w:numPr>
                <w:ilvl w:val="0"/>
                <w:numId w:val="5"/>
              </w:numPr>
              <w:shd w:val="clear" w:color="auto" w:fill="FFFFFF"/>
              <w:spacing w:before="0" w:beforeAutospacing="0" w:after="0" w:afterAutospacing="0"/>
              <w:rPr>
                <w:b w:val="0"/>
                <w:sz w:val="16"/>
                <w:szCs w:val="16"/>
              </w:rPr>
            </w:pPr>
            <w:hyperlink r:id="rId9" w:history="1">
              <w:r w:rsidR="007D21EA" w:rsidRPr="00BE66B8">
                <w:rPr>
                  <w:rStyle w:val="Hipercze"/>
                  <w:rFonts w:eastAsiaTheme="majorEastAsia"/>
                  <w:b w:val="0"/>
                  <w:color w:val="auto"/>
                  <w:sz w:val="16"/>
                  <w:szCs w:val="16"/>
                </w:rPr>
                <w:t>https://urbact.eu/are-urban-gardens-place-modern-community-hubs</w:t>
              </w:r>
            </w:hyperlink>
          </w:p>
          <w:p w:rsidR="007D21EA" w:rsidRPr="00BE66B8" w:rsidRDefault="007D21EA" w:rsidP="007D21EA">
            <w:pPr>
              <w:pStyle w:val="Akapitzlist"/>
              <w:numPr>
                <w:ilvl w:val="0"/>
                <w:numId w:val="5"/>
              </w:numPr>
              <w:jc w:val="both"/>
              <w:rPr>
                <w:sz w:val="16"/>
                <w:szCs w:val="16"/>
              </w:rPr>
            </w:pPr>
            <w:r w:rsidRPr="00BE66B8">
              <w:rPr>
                <w:sz w:val="16"/>
                <w:szCs w:val="16"/>
              </w:rPr>
              <w:t xml:space="preserve">Katalog bylin. Wyd. Związek Szkółkarzy Polskich  </w:t>
            </w:r>
          </w:p>
          <w:p w:rsidR="007D21EA" w:rsidRPr="00BE66B8" w:rsidRDefault="007D21EA" w:rsidP="007D21EA">
            <w:pPr>
              <w:pStyle w:val="Akapitzlist"/>
              <w:numPr>
                <w:ilvl w:val="0"/>
                <w:numId w:val="5"/>
              </w:numPr>
              <w:rPr>
                <w:sz w:val="16"/>
                <w:szCs w:val="16"/>
              </w:rPr>
            </w:pPr>
            <w:r w:rsidRPr="00BE66B8">
              <w:rPr>
                <w:sz w:val="16"/>
                <w:szCs w:val="16"/>
              </w:rPr>
              <w:t>Kubus M. 2005. Dendrologia, wyd. AR w Szczecinie, Szczecin</w:t>
            </w:r>
          </w:p>
          <w:p w:rsidR="007D21EA" w:rsidRPr="00BE66B8" w:rsidRDefault="007D21EA" w:rsidP="007D21EA">
            <w:pPr>
              <w:pStyle w:val="Nagwek1"/>
              <w:numPr>
                <w:ilvl w:val="0"/>
                <w:numId w:val="5"/>
              </w:numPr>
              <w:shd w:val="clear" w:color="auto" w:fill="FFFFFF"/>
              <w:spacing w:before="0" w:beforeAutospacing="0" w:after="0" w:afterAutospacing="0"/>
              <w:rPr>
                <w:rStyle w:val="a-size-large"/>
                <w:b w:val="0"/>
                <w:sz w:val="16"/>
                <w:szCs w:val="16"/>
              </w:rPr>
            </w:pPr>
            <w:r w:rsidRPr="00BE66B8">
              <w:rPr>
                <w:b w:val="0"/>
                <w:sz w:val="16"/>
                <w:szCs w:val="16"/>
                <w:lang w:val="en-US"/>
              </w:rPr>
              <w:t xml:space="preserve">Maguire K., Woods T., 2017. </w:t>
            </w:r>
            <w:r w:rsidRPr="00BE66B8">
              <w:rPr>
                <w:rStyle w:val="a-size-large"/>
                <w:b w:val="0"/>
                <w:sz w:val="16"/>
                <w:szCs w:val="16"/>
                <w:lang w:val="en-US"/>
              </w:rPr>
              <w:t xml:space="preserve">RHS Big Ideas, Small Spaces: Creative ideas and 30 projects for balconies, roof gardens, windowsills and terraces. </w:t>
            </w:r>
            <w:r w:rsidRPr="00BE66B8">
              <w:rPr>
                <w:rStyle w:val="a-size-large"/>
                <w:b w:val="0"/>
                <w:sz w:val="16"/>
                <w:szCs w:val="16"/>
              </w:rPr>
              <w:t>RHS Publ.</w:t>
            </w:r>
          </w:p>
          <w:p w:rsidR="007D21EA" w:rsidRPr="00BE66B8" w:rsidRDefault="007D21EA" w:rsidP="007D21EA">
            <w:pPr>
              <w:pStyle w:val="Akapitzlist"/>
              <w:numPr>
                <w:ilvl w:val="0"/>
                <w:numId w:val="5"/>
              </w:numPr>
              <w:jc w:val="both"/>
              <w:rPr>
                <w:sz w:val="16"/>
                <w:szCs w:val="16"/>
              </w:rPr>
            </w:pPr>
            <w:r w:rsidRPr="00BE66B8">
              <w:rPr>
                <w:sz w:val="16"/>
                <w:szCs w:val="16"/>
              </w:rPr>
              <w:t>Marcinkowski J. 2015. Byliny. Wyd. Multico Oficyna Wydawnicza.</w:t>
            </w:r>
          </w:p>
          <w:p w:rsidR="007D21EA" w:rsidRPr="00BE66B8" w:rsidRDefault="007D21EA" w:rsidP="007D21EA">
            <w:pPr>
              <w:pStyle w:val="Akapitzlist"/>
              <w:numPr>
                <w:ilvl w:val="0"/>
                <w:numId w:val="5"/>
              </w:numPr>
              <w:rPr>
                <w:sz w:val="16"/>
                <w:szCs w:val="16"/>
              </w:rPr>
            </w:pPr>
            <w:r w:rsidRPr="00BE66B8">
              <w:rPr>
                <w:sz w:val="16"/>
                <w:szCs w:val="16"/>
              </w:rPr>
              <w:t>Seneta W., Dolatowski J. 2002. Dendrologia, wyd. naukowe PWN, Warszawa</w:t>
            </w:r>
          </w:p>
          <w:p w:rsidR="007D21EA" w:rsidRPr="00BE66B8" w:rsidRDefault="007D21EA" w:rsidP="007D21EA">
            <w:pPr>
              <w:pStyle w:val="Akapitzlist"/>
              <w:numPr>
                <w:ilvl w:val="0"/>
                <w:numId w:val="5"/>
              </w:numPr>
              <w:jc w:val="both"/>
              <w:rPr>
                <w:sz w:val="16"/>
                <w:szCs w:val="16"/>
                <w:lang w:val="en-US"/>
              </w:rPr>
            </w:pPr>
            <w:r w:rsidRPr="00BE66B8">
              <w:rPr>
                <w:sz w:val="16"/>
                <w:szCs w:val="16"/>
              </w:rPr>
              <w:t xml:space="preserve">Zaraś-Januszkiewicz E., Fornal-Pieniak B., Żarska B., Swoczyna T., 2015. </w:t>
            </w:r>
            <w:r w:rsidRPr="00BE66B8">
              <w:rPr>
                <w:sz w:val="16"/>
                <w:szCs w:val="16"/>
                <w:lang w:val="en-US"/>
              </w:rPr>
              <w:t xml:space="preserve">Model Raingardens - Plants For Urban Street Areas On Example Of Łomianki - Small City In Poland 82-89 Isbn 978-80-552-1553-2 Zborník Recenzovaných Príspevkov Račkova Dolina-Hotel Akademik 18.11. - 20.11.2015, Enviro Nitra 2015, International Conf. </w:t>
            </w:r>
          </w:p>
          <w:p w:rsidR="007D21EA" w:rsidRPr="00BE66B8" w:rsidRDefault="007D21EA" w:rsidP="007D21EA">
            <w:pPr>
              <w:pStyle w:val="Akapitzlist"/>
              <w:numPr>
                <w:ilvl w:val="0"/>
                <w:numId w:val="5"/>
              </w:numPr>
              <w:jc w:val="both"/>
              <w:rPr>
                <w:sz w:val="16"/>
                <w:szCs w:val="16"/>
                <w:lang w:val="en-US"/>
              </w:rPr>
            </w:pPr>
            <w:r w:rsidRPr="00BE66B8">
              <w:rPr>
                <w:sz w:val="16"/>
                <w:szCs w:val="16"/>
              </w:rPr>
              <w:t xml:space="preserve">Zaraś-Januszkiewicz E., Stawicka J., Fornal-Pieniak B., 2015. </w:t>
            </w:r>
            <w:r w:rsidRPr="00BE66B8">
              <w:rPr>
                <w:sz w:val="16"/>
                <w:szCs w:val="16"/>
                <w:lang w:val="en-US"/>
              </w:rPr>
              <w:t>Garden Inspired By Nature In Urban Condition On Example Of The Łomianki Cultural Centre Garden 62-72 Isbn 978-80-552-1553-2, Zborník Recenzovaných Príspevkov Račkova Dolina-Hotel Akademik 18.11. - 20.11.2015, Enviro Nitra 2015, International Conf.</w:t>
            </w:r>
          </w:p>
          <w:p w:rsidR="007D21EA" w:rsidRPr="00BE66B8" w:rsidRDefault="00937F1A" w:rsidP="007D21EA">
            <w:pPr>
              <w:pStyle w:val="Akapitzlist"/>
              <w:numPr>
                <w:ilvl w:val="0"/>
                <w:numId w:val="5"/>
              </w:numPr>
              <w:rPr>
                <w:sz w:val="16"/>
                <w:szCs w:val="16"/>
              </w:rPr>
            </w:pPr>
            <w:hyperlink r:id="rId10" w:history="1">
              <w:r w:rsidR="007D21EA" w:rsidRPr="00BE66B8">
                <w:rPr>
                  <w:rStyle w:val="Hipercze"/>
                  <w:rFonts w:eastAsiaTheme="majorEastAsia"/>
                  <w:color w:val="auto"/>
                  <w:sz w:val="16"/>
                  <w:szCs w:val="16"/>
                </w:rPr>
                <w:t>https://worldlandscapearchitect.com/</w:t>
              </w:r>
            </w:hyperlink>
          </w:p>
          <w:p w:rsidR="007D21EA" w:rsidRPr="00BE66B8" w:rsidRDefault="00937F1A" w:rsidP="007D21EA">
            <w:pPr>
              <w:pStyle w:val="Akapitzlist"/>
              <w:numPr>
                <w:ilvl w:val="0"/>
                <w:numId w:val="5"/>
              </w:numPr>
              <w:rPr>
                <w:sz w:val="16"/>
                <w:szCs w:val="16"/>
              </w:rPr>
            </w:pPr>
            <w:hyperlink r:id="rId11" w:history="1">
              <w:r w:rsidR="007D21EA" w:rsidRPr="00BE66B8">
                <w:rPr>
                  <w:rStyle w:val="Hipercze"/>
                  <w:rFonts w:eastAsiaTheme="majorEastAsia"/>
                  <w:color w:val="auto"/>
                  <w:sz w:val="16"/>
                  <w:szCs w:val="16"/>
                </w:rPr>
                <w:t>https://landscapearchitecturemagazine.org/</w:t>
              </w:r>
            </w:hyperlink>
          </w:p>
          <w:p w:rsidR="007D21EA" w:rsidRPr="00BE66B8" w:rsidRDefault="00937F1A" w:rsidP="007D21EA">
            <w:pPr>
              <w:pStyle w:val="Akapitzlist"/>
              <w:numPr>
                <w:ilvl w:val="0"/>
                <w:numId w:val="5"/>
              </w:numPr>
              <w:rPr>
                <w:sz w:val="16"/>
                <w:szCs w:val="16"/>
              </w:rPr>
            </w:pPr>
            <w:hyperlink r:id="rId12" w:history="1">
              <w:r w:rsidR="007D21EA" w:rsidRPr="00BE66B8">
                <w:rPr>
                  <w:rStyle w:val="Hipercze"/>
                  <w:rFonts w:eastAsiaTheme="majorEastAsia"/>
                  <w:color w:val="auto"/>
                  <w:sz w:val="16"/>
                  <w:szCs w:val="16"/>
                </w:rPr>
                <w:t>https://www.toposmagazine.com/</w:t>
              </w:r>
            </w:hyperlink>
          </w:p>
          <w:p w:rsidR="007D21EA" w:rsidRPr="00BE66B8" w:rsidRDefault="00937F1A" w:rsidP="007D21EA">
            <w:pPr>
              <w:pStyle w:val="Akapitzlist"/>
              <w:numPr>
                <w:ilvl w:val="0"/>
                <w:numId w:val="5"/>
              </w:numPr>
              <w:rPr>
                <w:sz w:val="16"/>
                <w:szCs w:val="16"/>
              </w:rPr>
            </w:pPr>
            <w:hyperlink r:id="rId13" w:history="1">
              <w:r w:rsidR="007D21EA" w:rsidRPr="00BE66B8">
                <w:rPr>
                  <w:rStyle w:val="Hipercze"/>
                  <w:rFonts w:eastAsiaTheme="majorEastAsia"/>
                  <w:color w:val="auto"/>
                  <w:sz w:val="16"/>
                  <w:szCs w:val="16"/>
                </w:rPr>
                <w:t>https://www.gardendesign.com/</w:t>
              </w:r>
            </w:hyperlink>
          </w:p>
          <w:p w:rsidR="007D21EA" w:rsidRPr="00BE66B8" w:rsidRDefault="00937F1A" w:rsidP="007D21EA">
            <w:pPr>
              <w:pStyle w:val="Akapitzlist"/>
              <w:numPr>
                <w:ilvl w:val="0"/>
                <w:numId w:val="5"/>
              </w:numPr>
              <w:rPr>
                <w:sz w:val="16"/>
                <w:szCs w:val="16"/>
              </w:rPr>
            </w:pPr>
            <w:hyperlink r:id="rId14" w:history="1">
              <w:r w:rsidR="007D21EA" w:rsidRPr="00BE66B8">
                <w:rPr>
                  <w:rStyle w:val="Hipercze"/>
                  <w:rFonts w:eastAsiaTheme="majorEastAsia"/>
                  <w:color w:val="auto"/>
                  <w:sz w:val="16"/>
                  <w:szCs w:val="16"/>
                </w:rPr>
                <w:t>https://issuu.com/ldgmagazine</w:t>
              </w:r>
            </w:hyperlink>
          </w:p>
          <w:p w:rsidR="007D21EA" w:rsidRPr="00BE66B8" w:rsidRDefault="00937F1A" w:rsidP="007D21EA">
            <w:pPr>
              <w:pStyle w:val="Akapitzlist"/>
              <w:numPr>
                <w:ilvl w:val="0"/>
                <w:numId w:val="5"/>
              </w:numPr>
              <w:rPr>
                <w:sz w:val="16"/>
                <w:szCs w:val="16"/>
              </w:rPr>
            </w:pPr>
            <w:hyperlink r:id="rId15" w:history="1">
              <w:r w:rsidR="007D21EA" w:rsidRPr="00BE66B8">
                <w:rPr>
                  <w:rStyle w:val="Hipercze"/>
                  <w:rFonts w:eastAsiaTheme="majorEastAsia"/>
                  <w:color w:val="auto"/>
                  <w:sz w:val="16"/>
                  <w:szCs w:val="16"/>
                </w:rPr>
                <w:t>https://oala.ca/ground-magazine/</w:t>
              </w:r>
            </w:hyperlink>
          </w:p>
          <w:p w:rsidR="007D21EA" w:rsidRPr="00BE66B8" w:rsidRDefault="00937F1A" w:rsidP="007D21EA">
            <w:pPr>
              <w:pStyle w:val="Akapitzlist"/>
              <w:numPr>
                <w:ilvl w:val="0"/>
                <w:numId w:val="5"/>
              </w:numPr>
              <w:rPr>
                <w:sz w:val="16"/>
                <w:szCs w:val="16"/>
              </w:rPr>
            </w:pPr>
            <w:hyperlink r:id="rId16" w:history="1">
              <w:r w:rsidR="007D21EA" w:rsidRPr="00BE66B8">
                <w:rPr>
                  <w:rStyle w:val="Hipercze"/>
                  <w:rFonts w:eastAsiaTheme="majorEastAsia"/>
                  <w:color w:val="auto"/>
                  <w:sz w:val="16"/>
                  <w:szCs w:val="16"/>
                </w:rPr>
                <w:t>https://www.metropolismag.com/</w:t>
              </w:r>
            </w:hyperlink>
          </w:p>
          <w:p w:rsidR="007D21EA" w:rsidRPr="00BE66B8" w:rsidRDefault="00937F1A" w:rsidP="007D21EA">
            <w:pPr>
              <w:pStyle w:val="Akapitzlist"/>
              <w:numPr>
                <w:ilvl w:val="0"/>
                <w:numId w:val="5"/>
              </w:numPr>
              <w:rPr>
                <w:sz w:val="16"/>
                <w:szCs w:val="16"/>
              </w:rPr>
            </w:pPr>
            <w:hyperlink r:id="rId17" w:history="1">
              <w:r w:rsidR="007D21EA" w:rsidRPr="00BE66B8">
                <w:rPr>
                  <w:rStyle w:val="Hipercze"/>
                  <w:rFonts w:eastAsiaTheme="majorEastAsia"/>
                  <w:color w:val="auto"/>
                  <w:sz w:val="16"/>
                  <w:szCs w:val="16"/>
                </w:rPr>
                <w:t>https://www.architecturaldigest.com/</w:t>
              </w:r>
            </w:hyperlink>
          </w:p>
          <w:p w:rsidR="007D21EA" w:rsidRPr="006B3D6C" w:rsidRDefault="00937F1A" w:rsidP="007D21EA">
            <w:pPr>
              <w:pStyle w:val="Akapitzlist"/>
              <w:numPr>
                <w:ilvl w:val="0"/>
                <w:numId w:val="5"/>
              </w:numPr>
              <w:rPr>
                <w:rFonts w:cstheme="minorHAnsi"/>
                <w:sz w:val="16"/>
                <w:szCs w:val="16"/>
              </w:rPr>
            </w:pPr>
            <w:hyperlink r:id="rId18" w:history="1">
              <w:r w:rsidR="007D21EA" w:rsidRPr="00BE66B8">
                <w:rPr>
                  <w:rStyle w:val="Hipercze"/>
                  <w:rFonts w:eastAsiaTheme="majorEastAsia"/>
                  <w:color w:val="auto"/>
                  <w:sz w:val="16"/>
                  <w:szCs w:val="16"/>
                </w:rPr>
                <w:t>https://www.surfacemag.com/</w:t>
              </w:r>
            </w:hyperlink>
          </w:p>
        </w:tc>
      </w:tr>
      <w:tr w:rsidR="007D21EA" w:rsidTr="00CD0414">
        <w:trPr>
          <w:trHeight w:val="340"/>
        </w:trPr>
        <w:tc>
          <w:tcPr>
            <w:tcW w:w="10670" w:type="dxa"/>
            <w:gridSpan w:val="12"/>
            <w:vAlign w:val="center"/>
          </w:tcPr>
          <w:p w:rsidR="007D21EA" w:rsidRPr="007C7AA4" w:rsidRDefault="007D21EA" w:rsidP="007D21EA">
            <w:pPr>
              <w:spacing w:line="240" w:lineRule="auto"/>
              <w:rPr>
                <w:rFonts w:cstheme="minorHAnsi"/>
                <w:sz w:val="16"/>
                <w:szCs w:val="16"/>
                <w:vertAlign w:val="superscript"/>
              </w:rPr>
            </w:pPr>
            <w:r w:rsidRPr="007C7AA4">
              <w:rPr>
                <w:rFonts w:cstheme="minorHAnsi"/>
                <w:sz w:val="16"/>
                <w:szCs w:val="16"/>
              </w:rPr>
              <w:lastRenderedPageBreak/>
              <w:t>UWAGI</w:t>
            </w:r>
          </w:p>
          <w:p w:rsidR="007D21EA" w:rsidRPr="00BE66B8" w:rsidRDefault="007D21EA" w:rsidP="007D21EA">
            <w:pPr>
              <w:spacing w:line="240" w:lineRule="auto"/>
              <w:rPr>
                <w:rFonts w:ascii="Times New Roman" w:hAnsi="Times New Roman" w:cs="Times New Roman"/>
                <w:sz w:val="16"/>
                <w:szCs w:val="16"/>
              </w:rPr>
            </w:pPr>
            <w:r w:rsidRPr="00E73BB0">
              <w:rPr>
                <w:rFonts w:ascii="Times New Roman" w:hAnsi="Times New Roman" w:cs="Times New Roman"/>
                <w:sz w:val="16"/>
                <w:szCs w:val="16"/>
              </w:rPr>
              <w:t>Wykłady są obowiązkowe.</w:t>
            </w:r>
          </w:p>
        </w:tc>
      </w:tr>
    </w:tbl>
    <w:p w:rsidR="00ED11F9" w:rsidRPr="00582090" w:rsidRDefault="00ED11F9" w:rsidP="00ED11F9">
      <w:pPr>
        <w:rPr>
          <w:sz w:val="16"/>
        </w:rPr>
      </w:pPr>
      <w:r>
        <w:rPr>
          <w:sz w:val="16"/>
        </w:rPr>
        <w:br/>
      </w:r>
      <w:r w:rsidRPr="00582090">
        <w:rPr>
          <w:sz w:val="16"/>
        </w:rPr>
        <w:t xml:space="preserve">Wskaźniki ilościowe </w:t>
      </w:r>
      <w:r>
        <w:rPr>
          <w:sz w:val="16"/>
        </w:rPr>
        <w:t>charakteryzujące moduł/przedmiot:</w:t>
      </w:r>
    </w:p>
    <w:tbl>
      <w:tblPr>
        <w:tblpPr w:leftFromText="141" w:rightFromText="141" w:vertAnchor="text" w:horzAnchor="margin" w:tblpX="-40" w:tblpY="12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1440"/>
      </w:tblGrid>
      <w:tr w:rsidR="00ED11F9" w:rsidRPr="00A87261" w:rsidTr="000310AA">
        <w:trPr>
          <w:trHeight w:val="417"/>
        </w:trPr>
        <w:tc>
          <w:tcPr>
            <w:tcW w:w="9070" w:type="dxa"/>
            <w:vAlign w:val="center"/>
          </w:tcPr>
          <w:p w:rsidR="00ED11F9" w:rsidRPr="00582090" w:rsidRDefault="00ED11F9" w:rsidP="008F7E6F">
            <w:pPr>
              <w:rPr>
                <w:sz w:val="18"/>
                <w:szCs w:val="18"/>
                <w:vertAlign w:val="superscript"/>
              </w:rPr>
            </w:pPr>
            <w:r w:rsidRPr="00096771">
              <w:rPr>
                <w:bCs/>
                <w:sz w:val="18"/>
                <w:szCs w:val="18"/>
              </w:rPr>
              <w:t>Szacunkowa</w:t>
            </w:r>
            <w:r>
              <w:rPr>
                <w:bCs/>
                <w:sz w:val="18"/>
                <w:szCs w:val="18"/>
              </w:rPr>
              <w:t xml:space="preserve"> </w:t>
            </w:r>
            <w:r w:rsidRPr="005226EB">
              <w:rPr>
                <w:bCs/>
                <w:sz w:val="18"/>
                <w:szCs w:val="18"/>
              </w:rPr>
              <w:t>sumaryczna</w:t>
            </w:r>
            <w:r>
              <w:rPr>
                <w:bCs/>
                <w:sz w:val="18"/>
                <w:szCs w:val="18"/>
              </w:rPr>
              <w:t xml:space="preserve"> </w:t>
            </w:r>
            <w:r w:rsidRPr="00096771">
              <w:rPr>
                <w:bCs/>
                <w:sz w:val="18"/>
                <w:szCs w:val="18"/>
              </w:rPr>
              <w:t>liczba godzin pracy studenta</w:t>
            </w:r>
            <w:r>
              <w:rPr>
                <w:bCs/>
                <w:sz w:val="18"/>
                <w:szCs w:val="18"/>
              </w:rPr>
              <w:t xml:space="preserve"> (kontaktowych i pracy własnej) </w:t>
            </w:r>
            <w:r w:rsidRPr="00096771">
              <w:rPr>
                <w:bCs/>
                <w:sz w:val="18"/>
                <w:szCs w:val="18"/>
              </w:rPr>
              <w:t>niezbędna dla osiągnięcia zakładanych</w:t>
            </w:r>
            <w:r w:rsidR="008F7E6F">
              <w:rPr>
                <w:bCs/>
                <w:sz w:val="18"/>
                <w:szCs w:val="18"/>
              </w:rPr>
              <w:t xml:space="preserve"> dla zajęć</w:t>
            </w:r>
            <w:r w:rsidRPr="00096771">
              <w:rPr>
                <w:bCs/>
                <w:sz w:val="18"/>
                <w:szCs w:val="18"/>
              </w:rPr>
              <w:t xml:space="preserve"> efektów </w:t>
            </w:r>
            <w:r w:rsidR="008F7E6F">
              <w:rPr>
                <w:bCs/>
                <w:sz w:val="18"/>
                <w:szCs w:val="18"/>
              </w:rPr>
              <w:t>uczenia się</w:t>
            </w:r>
            <w:r>
              <w:rPr>
                <w:bCs/>
                <w:sz w:val="18"/>
                <w:szCs w:val="18"/>
              </w:rPr>
              <w:t xml:space="preserve"> - na tej podstawie należy wypełnić pole ECTS:</w:t>
            </w:r>
          </w:p>
        </w:tc>
        <w:tc>
          <w:tcPr>
            <w:tcW w:w="1440" w:type="dxa"/>
            <w:vAlign w:val="center"/>
          </w:tcPr>
          <w:p w:rsidR="00ED11F9" w:rsidRPr="00A87261" w:rsidRDefault="005A5884" w:rsidP="006478A0">
            <w:pPr>
              <w:rPr>
                <w:b/>
                <w:bCs/>
                <w:sz w:val="18"/>
                <w:szCs w:val="18"/>
              </w:rPr>
            </w:pPr>
            <w:r>
              <w:rPr>
                <w:b/>
                <w:bCs/>
                <w:sz w:val="18"/>
                <w:szCs w:val="18"/>
              </w:rPr>
              <w:t>60</w:t>
            </w:r>
            <w:r w:rsidR="00ED11F9">
              <w:rPr>
                <w:b/>
                <w:bCs/>
                <w:sz w:val="18"/>
                <w:szCs w:val="18"/>
              </w:rPr>
              <w:t xml:space="preserve"> h</w:t>
            </w:r>
          </w:p>
        </w:tc>
      </w:tr>
      <w:tr w:rsidR="00ED11F9" w:rsidRPr="00A87261" w:rsidTr="000310AA">
        <w:trPr>
          <w:trHeight w:val="313"/>
        </w:trPr>
        <w:tc>
          <w:tcPr>
            <w:tcW w:w="9070" w:type="dxa"/>
            <w:vAlign w:val="center"/>
          </w:tcPr>
          <w:p w:rsidR="00ED11F9" w:rsidRPr="00B40FA9" w:rsidRDefault="00ED11F9" w:rsidP="006478A0">
            <w:pPr>
              <w:rPr>
                <w:bCs/>
                <w:sz w:val="18"/>
                <w:szCs w:val="18"/>
              </w:rPr>
            </w:pPr>
            <w:r>
              <w:rPr>
                <w:bCs/>
                <w:sz w:val="18"/>
                <w:szCs w:val="18"/>
              </w:rPr>
              <w:t>Ł</w:t>
            </w:r>
            <w:r w:rsidRPr="00B40FA9">
              <w:rPr>
                <w:bCs/>
                <w:sz w:val="18"/>
                <w:szCs w:val="18"/>
              </w:rPr>
              <w:t>ączna liczba punktów ECTS, którą student uzyskuje na zajęciach wymagających bezpośredniego udziału nauczycieli akademickich</w:t>
            </w:r>
            <w:r w:rsidR="008F7E6F">
              <w:rPr>
                <w:bCs/>
                <w:sz w:val="18"/>
                <w:szCs w:val="18"/>
              </w:rPr>
              <w:t xml:space="preserve"> lub innych osób prowadzących zajęcia</w:t>
            </w:r>
            <w:r>
              <w:rPr>
                <w:bCs/>
                <w:sz w:val="18"/>
                <w:szCs w:val="18"/>
              </w:rPr>
              <w:t>:</w:t>
            </w:r>
          </w:p>
        </w:tc>
        <w:tc>
          <w:tcPr>
            <w:tcW w:w="1440" w:type="dxa"/>
            <w:vAlign w:val="center"/>
          </w:tcPr>
          <w:p w:rsidR="00ED11F9" w:rsidRPr="00A87261" w:rsidRDefault="00903694" w:rsidP="006478A0">
            <w:pPr>
              <w:rPr>
                <w:b/>
                <w:bCs/>
                <w:sz w:val="18"/>
                <w:szCs w:val="18"/>
              </w:rPr>
            </w:pPr>
            <w:r>
              <w:rPr>
                <w:b/>
                <w:bCs/>
                <w:sz w:val="18"/>
                <w:szCs w:val="18"/>
              </w:rPr>
              <w:t>1</w:t>
            </w:r>
            <w:r w:rsidR="00ED11F9">
              <w:rPr>
                <w:b/>
                <w:bCs/>
                <w:sz w:val="18"/>
                <w:szCs w:val="18"/>
              </w:rPr>
              <w:t xml:space="preserve"> ECTS</w:t>
            </w:r>
          </w:p>
        </w:tc>
      </w:tr>
    </w:tbl>
    <w:p w:rsidR="00ED11F9" w:rsidRDefault="00ED11F9" w:rsidP="00ED11F9"/>
    <w:p w:rsidR="00ED11F9" w:rsidRPr="00640D04" w:rsidRDefault="00ED11F9" w:rsidP="00ED11F9">
      <w:pPr>
        <w:rPr>
          <w:sz w:val="16"/>
        </w:rPr>
      </w:pPr>
      <w:r w:rsidRPr="0058648C">
        <w:rPr>
          <w:sz w:val="18"/>
        </w:rPr>
        <w:t xml:space="preserve">Tabela </w:t>
      </w:r>
      <w:r>
        <w:rPr>
          <w:sz w:val="18"/>
        </w:rPr>
        <w:t>zgodności</w:t>
      </w:r>
      <w:r w:rsidRPr="0058648C">
        <w:rPr>
          <w:sz w:val="18"/>
        </w:rPr>
        <w:t xml:space="preserve"> kierunkowych efektów </w:t>
      </w:r>
      <w:r w:rsidR="00EE4F54">
        <w:rPr>
          <w:sz w:val="18"/>
        </w:rPr>
        <w:t>uczenia się</w:t>
      </w:r>
      <w:r w:rsidRPr="0058648C">
        <w:rPr>
          <w:sz w:val="18"/>
        </w:rPr>
        <w:t xml:space="preserve"> </w:t>
      </w:r>
      <w:r w:rsidRPr="00DC6602">
        <w:rPr>
          <w:sz w:val="18"/>
        </w:rPr>
        <w:t>z</w:t>
      </w:r>
      <w:r>
        <w:rPr>
          <w:sz w:val="18"/>
        </w:rPr>
        <w:t xml:space="preserve"> </w:t>
      </w:r>
      <w:r w:rsidRPr="0058648C">
        <w:rPr>
          <w:sz w:val="18"/>
        </w:rPr>
        <w:t>efektami przedmiotu</w:t>
      </w:r>
      <w:r>
        <w:rPr>
          <w:sz w:val="18"/>
        </w:rPr>
        <w:t>:</w:t>
      </w:r>
    </w:p>
    <w:tbl>
      <w:tblPr>
        <w:tblW w:w="104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4563"/>
        <w:gridCol w:w="3001"/>
        <w:gridCol w:w="1381"/>
      </w:tblGrid>
      <w:tr w:rsidR="0093211F" w:rsidRPr="00FB1C10" w:rsidTr="0093211F">
        <w:tc>
          <w:tcPr>
            <w:tcW w:w="1547" w:type="dxa"/>
          </w:tcPr>
          <w:p w:rsidR="0093211F" w:rsidRPr="00FB1C10" w:rsidRDefault="0093211F" w:rsidP="006478A0">
            <w:pPr>
              <w:jc w:val="center"/>
              <w:rPr>
                <w:bCs/>
                <w:sz w:val="18"/>
                <w:szCs w:val="18"/>
              </w:rPr>
            </w:pPr>
            <w:r>
              <w:rPr>
                <w:bCs/>
                <w:sz w:val="18"/>
                <w:szCs w:val="18"/>
              </w:rPr>
              <w:t>kategoria</w:t>
            </w:r>
            <w:r w:rsidRPr="00FB1C10">
              <w:rPr>
                <w:bCs/>
                <w:sz w:val="18"/>
                <w:szCs w:val="18"/>
              </w:rPr>
              <w:t xml:space="preserve"> efektu</w:t>
            </w:r>
          </w:p>
        </w:tc>
        <w:tc>
          <w:tcPr>
            <w:tcW w:w="4563" w:type="dxa"/>
          </w:tcPr>
          <w:p w:rsidR="0093211F" w:rsidRPr="00FB1C10" w:rsidRDefault="0093211F" w:rsidP="006478A0">
            <w:pPr>
              <w:jc w:val="center"/>
              <w:rPr>
                <w:bCs/>
                <w:sz w:val="18"/>
                <w:szCs w:val="18"/>
              </w:rPr>
            </w:pPr>
            <w:r>
              <w:rPr>
                <w:bCs/>
                <w:sz w:val="18"/>
                <w:szCs w:val="18"/>
              </w:rPr>
              <w:t>Efekty uczenia się dla zajęć</w:t>
            </w:r>
            <w:r w:rsidRPr="00FB1C10">
              <w:rPr>
                <w:bCs/>
                <w:sz w:val="18"/>
                <w:szCs w:val="18"/>
              </w:rPr>
              <w:t>:</w:t>
            </w:r>
          </w:p>
        </w:tc>
        <w:tc>
          <w:tcPr>
            <w:tcW w:w="3001" w:type="dxa"/>
          </w:tcPr>
          <w:p w:rsidR="0093211F" w:rsidRPr="00FB1C10" w:rsidRDefault="0093211F" w:rsidP="008F7E6F">
            <w:pPr>
              <w:jc w:val="center"/>
              <w:rPr>
                <w:bCs/>
                <w:sz w:val="18"/>
                <w:szCs w:val="18"/>
              </w:rPr>
            </w:pPr>
            <w:r w:rsidRPr="00FB1C10">
              <w:rPr>
                <w:bCs/>
                <w:sz w:val="18"/>
                <w:szCs w:val="18"/>
              </w:rPr>
              <w:t xml:space="preserve">Odniesienie do efektów dla programu </w:t>
            </w:r>
            <w:r>
              <w:rPr>
                <w:bCs/>
                <w:sz w:val="18"/>
                <w:szCs w:val="18"/>
              </w:rPr>
              <w:t>studiów dla</w:t>
            </w:r>
            <w:r w:rsidRPr="00FB1C10">
              <w:rPr>
                <w:bCs/>
                <w:sz w:val="18"/>
                <w:szCs w:val="18"/>
              </w:rPr>
              <w:t xml:space="preserve"> kierunku</w:t>
            </w:r>
          </w:p>
        </w:tc>
        <w:tc>
          <w:tcPr>
            <w:tcW w:w="1381" w:type="dxa"/>
          </w:tcPr>
          <w:p w:rsidR="0093211F" w:rsidRPr="0093211F" w:rsidRDefault="0093211F" w:rsidP="008F7E6F">
            <w:pPr>
              <w:jc w:val="center"/>
              <w:rPr>
                <w:bCs/>
                <w:sz w:val="18"/>
                <w:szCs w:val="18"/>
                <w:vertAlign w:val="superscript"/>
              </w:rPr>
            </w:pPr>
            <w:r>
              <w:rPr>
                <w:rFonts w:cs="Times New Roman"/>
                <w:sz w:val="18"/>
                <w:szCs w:val="18"/>
              </w:rPr>
              <w:t>O</w:t>
            </w:r>
            <w:r w:rsidRPr="0093211F">
              <w:rPr>
                <w:rFonts w:cs="Times New Roman"/>
                <w:sz w:val="18"/>
                <w:szCs w:val="18"/>
              </w:rPr>
              <w:t>ddziaływanie zajęć na efekt kierunkowy</w:t>
            </w:r>
            <w:r>
              <w:rPr>
                <w:rFonts w:cs="Times New Roman"/>
                <w:sz w:val="18"/>
                <w:szCs w:val="18"/>
              </w:rPr>
              <w:t>*</w:t>
            </w:r>
            <w:r>
              <w:rPr>
                <w:rFonts w:cs="Times New Roman"/>
                <w:sz w:val="18"/>
                <w:szCs w:val="18"/>
                <w:vertAlign w:val="superscript"/>
              </w:rPr>
              <w:t>)</w:t>
            </w:r>
          </w:p>
        </w:tc>
      </w:tr>
      <w:tr w:rsidR="0093211F" w:rsidRPr="00FB1C10" w:rsidTr="0093211F">
        <w:tc>
          <w:tcPr>
            <w:tcW w:w="1547" w:type="dxa"/>
          </w:tcPr>
          <w:p w:rsidR="0093211F" w:rsidRPr="00BD2417" w:rsidRDefault="000F03A6" w:rsidP="000F03A6">
            <w:pPr>
              <w:rPr>
                <w:bCs/>
                <w:color w:val="A6A6A6"/>
                <w:sz w:val="18"/>
                <w:szCs w:val="18"/>
              </w:rPr>
            </w:pPr>
            <w:r w:rsidRPr="004B5613">
              <w:rPr>
                <w:bCs/>
                <w:sz w:val="16"/>
                <w:szCs w:val="16"/>
              </w:rPr>
              <w:t>Wiedza -</w:t>
            </w:r>
            <w:r w:rsidRPr="004B5613">
              <w:rPr>
                <w:bCs/>
                <w:color w:val="A6A6A6"/>
                <w:sz w:val="16"/>
                <w:szCs w:val="16"/>
              </w:rPr>
              <w:t xml:space="preserve"> </w:t>
            </w:r>
            <w:r w:rsidRPr="004B5613">
              <w:rPr>
                <w:sz w:val="16"/>
                <w:szCs w:val="16"/>
              </w:rPr>
              <w:t>W_01</w:t>
            </w:r>
          </w:p>
        </w:tc>
        <w:tc>
          <w:tcPr>
            <w:tcW w:w="4563" w:type="dxa"/>
          </w:tcPr>
          <w:p w:rsidR="0093211F" w:rsidRPr="00BE66B8" w:rsidRDefault="002F240B" w:rsidP="002F240B">
            <w:pPr>
              <w:spacing w:line="240" w:lineRule="auto"/>
              <w:rPr>
                <w:rFonts w:ascii="Times New Roman" w:hAnsi="Times New Roman" w:cs="Times New Roman"/>
                <w:bCs/>
                <w:sz w:val="16"/>
                <w:szCs w:val="16"/>
              </w:rPr>
            </w:pPr>
            <w:r w:rsidRPr="00BE66B8">
              <w:rPr>
                <w:rFonts w:ascii="Times New Roman" w:hAnsi="Times New Roman" w:cs="Times New Roman"/>
                <w:bCs/>
                <w:sz w:val="16"/>
                <w:szCs w:val="16"/>
              </w:rPr>
              <w:t>Student ma wiedzę na temat różnorodności form roślinnych stosowanych w rożnych obiektach architektury krajobrazu oraz zna zasady doboru roślin do różnych obiektów architektury krajobrazu.</w:t>
            </w:r>
          </w:p>
        </w:tc>
        <w:tc>
          <w:tcPr>
            <w:tcW w:w="3001" w:type="dxa"/>
          </w:tcPr>
          <w:p w:rsidR="0093211F" w:rsidRPr="002C6136" w:rsidRDefault="000F03A6" w:rsidP="002C6136">
            <w:pPr>
              <w:spacing w:line="240" w:lineRule="auto"/>
              <w:rPr>
                <w:rFonts w:cstheme="minorHAnsi"/>
                <w:sz w:val="16"/>
                <w:szCs w:val="16"/>
              </w:rPr>
            </w:pPr>
            <w:r w:rsidRPr="00B64AE4">
              <w:rPr>
                <w:rFonts w:cstheme="minorHAnsi"/>
                <w:sz w:val="16"/>
                <w:szCs w:val="16"/>
              </w:rPr>
              <w:t xml:space="preserve"> K_W07</w:t>
            </w:r>
          </w:p>
        </w:tc>
        <w:tc>
          <w:tcPr>
            <w:tcW w:w="1381" w:type="dxa"/>
          </w:tcPr>
          <w:p w:rsidR="0093211F" w:rsidRPr="00FB1C10" w:rsidRDefault="002C6136" w:rsidP="006478A0">
            <w:pPr>
              <w:rPr>
                <w:bCs/>
                <w:sz w:val="18"/>
                <w:szCs w:val="18"/>
              </w:rPr>
            </w:pPr>
            <w:r>
              <w:rPr>
                <w:bCs/>
                <w:sz w:val="18"/>
                <w:szCs w:val="18"/>
              </w:rPr>
              <w:t>2</w:t>
            </w:r>
          </w:p>
        </w:tc>
      </w:tr>
      <w:tr w:rsidR="0093211F" w:rsidRPr="00FB1C10" w:rsidTr="0093211F">
        <w:tc>
          <w:tcPr>
            <w:tcW w:w="1547" w:type="dxa"/>
          </w:tcPr>
          <w:p w:rsidR="0093211F" w:rsidRPr="00BD2417" w:rsidRDefault="000F03A6" w:rsidP="000F03A6">
            <w:pPr>
              <w:rPr>
                <w:bCs/>
                <w:color w:val="A6A6A6"/>
                <w:sz w:val="18"/>
                <w:szCs w:val="18"/>
              </w:rPr>
            </w:pPr>
            <w:r w:rsidRPr="004B5613">
              <w:rPr>
                <w:bCs/>
                <w:sz w:val="16"/>
                <w:szCs w:val="16"/>
              </w:rPr>
              <w:t>Wiedza -</w:t>
            </w:r>
            <w:r w:rsidRPr="004B5613">
              <w:rPr>
                <w:bCs/>
                <w:color w:val="A6A6A6"/>
                <w:sz w:val="16"/>
                <w:szCs w:val="16"/>
              </w:rPr>
              <w:t xml:space="preserve"> </w:t>
            </w:r>
            <w:r w:rsidRPr="004B5613">
              <w:rPr>
                <w:sz w:val="16"/>
                <w:szCs w:val="16"/>
              </w:rPr>
              <w:t>W_0</w:t>
            </w:r>
            <w:r>
              <w:rPr>
                <w:sz w:val="16"/>
                <w:szCs w:val="16"/>
              </w:rPr>
              <w:t>2</w:t>
            </w:r>
          </w:p>
        </w:tc>
        <w:tc>
          <w:tcPr>
            <w:tcW w:w="4563" w:type="dxa"/>
          </w:tcPr>
          <w:p w:rsidR="0093211F" w:rsidRPr="00BE66B8" w:rsidRDefault="00A509E3" w:rsidP="00A509E3">
            <w:pPr>
              <w:spacing w:line="240" w:lineRule="auto"/>
              <w:rPr>
                <w:rFonts w:ascii="Times New Roman" w:hAnsi="Times New Roman" w:cs="Times New Roman"/>
                <w:bCs/>
                <w:sz w:val="16"/>
                <w:szCs w:val="16"/>
              </w:rPr>
            </w:pPr>
            <w:r w:rsidRPr="00BE66B8">
              <w:rPr>
                <w:rFonts w:ascii="Times New Roman" w:hAnsi="Times New Roman" w:cs="Times New Roman"/>
                <w:bCs/>
                <w:sz w:val="16"/>
                <w:szCs w:val="16"/>
              </w:rPr>
              <w:t>Student ma ogólną wiedzę na temat kosztów założenia i utrzymania obiektów architektury krajobrazu.</w:t>
            </w:r>
          </w:p>
        </w:tc>
        <w:tc>
          <w:tcPr>
            <w:tcW w:w="3001" w:type="dxa"/>
          </w:tcPr>
          <w:p w:rsidR="0093211F" w:rsidRPr="00FB1C10" w:rsidRDefault="000F03A6" w:rsidP="002C6136">
            <w:pPr>
              <w:spacing w:line="240" w:lineRule="auto"/>
              <w:rPr>
                <w:bCs/>
                <w:sz w:val="18"/>
                <w:szCs w:val="18"/>
              </w:rPr>
            </w:pPr>
            <w:r w:rsidRPr="00B64AE4">
              <w:rPr>
                <w:rFonts w:cstheme="minorHAnsi"/>
                <w:sz w:val="16"/>
                <w:szCs w:val="16"/>
              </w:rPr>
              <w:t xml:space="preserve"> K_W08</w:t>
            </w:r>
          </w:p>
        </w:tc>
        <w:tc>
          <w:tcPr>
            <w:tcW w:w="1381" w:type="dxa"/>
          </w:tcPr>
          <w:p w:rsidR="0093211F" w:rsidRPr="00FB1C10" w:rsidRDefault="002C6136" w:rsidP="006478A0">
            <w:pPr>
              <w:rPr>
                <w:bCs/>
                <w:sz w:val="18"/>
                <w:szCs w:val="18"/>
              </w:rPr>
            </w:pPr>
            <w:r>
              <w:rPr>
                <w:bCs/>
                <w:sz w:val="18"/>
                <w:szCs w:val="18"/>
              </w:rPr>
              <w:t>2</w:t>
            </w:r>
          </w:p>
        </w:tc>
      </w:tr>
      <w:tr w:rsidR="0093211F" w:rsidRPr="00FB1C10" w:rsidTr="0093211F">
        <w:tc>
          <w:tcPr>
            <w:tcW w:w="1547" w:type="dxa"/>
          </w:tcPr>
          <w:p w:rsidR="0093211F" w:rsidRPr="00BD2417" w:rsidRDefault="000F03A6" w:rsidP="000F03A6">
            <w:pPr>
              <w:rPr>
                <w:bCs/>
                <w:color w:val="A6A6A6"/>
                <w:sz w:val="18"/>
                <w:szCs w:val="18"/>
              </w:rPr>
            </w:pPr>
            <w:r w:rsidRPr="004B5613">
              <w:rPr>
                <w:bCs/>
                <w:sz w:val="16"/>
                <w:szCs w:val="16"/>
              </w:rPr>
              <w:t xml:space="preserve">Umiejętności - </w:t>
            </w:r>
            <w:r w:rsidRPr="004B5613">
              <w:rPr>
                <w:sz w:val="16"/>
                <w:szCs w:val="16"/>
              </w:rPr>
              <w:t>U_01</w:t>
            </w:r>
          </w:p>
        </w:tc>
        <w:tc>
          <w:tcPr>
            <w:tcW w:w="4563" w:type="dxa"/>
          </w:tcPr>
          <w:p w:rsidR="0093211F" w:rsidRPr="00BE66B8" w:rsidRDefault="00253B6F" w:rsidP="00253B6F">
            <w:pPr>
              <w:spacing w:line="240" w:lineRule="auto"/>
              <w:rPr>
                <w:rFonts w:ascii="Times New Roman" w:hAnsi="Times New Roman" w:cs="Times New Roman"/>
                <w:bCs/>
                <w:sz w:val="16"/>
                <w:szCs w:val="16"/>
              </w:rPr>
            </w:pPr>
            <w:r w:rsidRPr="00BE66B8">
              <w:rPr>
                <w:rFonts w:ascii="Times New Roman" w:hAnsi="Times New Roman" w:cs="Times New Roman"/>
                <w:bCs/>
                <w:sz w:val="16"/>
                <w:szCs w:val="16"/>
              </w:rPr>
              <w:t>Student umie dostrzec potencjalne zagrożenia wynikające z zastosowania określonych grup roślin w różnych typach terenów zieleni.</w:t>
            </w:r>
          </w:p>
        </w:tc>
        <w:tc>
          <w:tcPr>
            <w:tcW w:w="3001" w:type="dxa"/>
          </w:tcPr>
          <w:p w:rsidR="0093211F" w:rsidRPr="00FB1C10" w:rsidRDefault="000F03A6" w:rsidP="002C6136">
            <w:pPr>
              <w:spacing w:line="240" w:lineRule="auto"/>
              <w:rPr>
                <w:bCs/>
                <w:sz w:val="18"/>
                <w:szCs w:val="18"/>
              </w:rPr>
            </w:pPr>
            <w:r w:rsidRPr="00B64AE4">
              <w:rPr>
                <w:rFonts w:cstheme="minorHAnsi"/>
                <w:sz w:val="16"/>
                <w:szCs w:val="16"/>
              </w:rPr>
              <w:t xml:space="preserve"> K_U06</w:t>
            </w:r>
          </w:p>
        </w:tc>
        <w:tc>
          <w:tcPr>
            <w:tcW w:w="1381" w:type="dxa"/>
          </w:tcPr>
          <w:p w:rsidR="0093211F" w:rsidRPr="00FB1C10" w:rsidRDefault="002C6136" w:rsidP="006478A0">
            <w:pPr>
              <w:rPr>
                <w:bCs/>
                <w:sz w:val="18"/>
                <w:szCs w:val="18"/>
              </w:rPr>
            </w:pPr>
            <w:r>
              <w:rPr>
                <w:bCs/>
                <w:sz w:val="18"/>
                <w:szCs w:val="18"/>
              </w:rPr>
              <w:t>3</w:t>
            </w:r>
          </w:p>
        </w:tc>
      </w:tr>
      <w:tr w:rsidR="0093211F" w:rsidRPr="00FB1C10" w:rsidTr="0093211F">
        <w:tc>
          <w:tcPr>
            <w:tcW w:w="1547" w:type="dxa"/>
          </w:tcPr>
          <w:p w:rsidR="0093211F" w:rsidRPr="00BD2417" w:rsidRDefault="000F03A6" w:rsidP="000F03A6">
            <w:pPr>
              <w:rPr>
                <w:bCs/>
                <w:color w:val="A6A6A6"/>
                <w:sz w:val="18"/>
                <w:szCs w:val="18"/>
              </w:rPr>
            </w:pPr>
            <w:r w:rsidRPr="004B5613">
              <w:rPr>
                <w:bCs/>
                <w:sz w:val="16"/>
                <w:szCs w:val="16"/>
              </w:rPr>
              <w:t xml:space="preserve">Umiejętności - </w:t>
            </w:r>
            <w:r w:rsidRPr="004B5613">
              <w:rPr>
                <w:sz w:val="16"/>
                <w:szCs w:val="16"/>
              </w:rPr>
              <w:t>U_0</w:t>
            </w:r>
            <w:r>
              <w:rPr>
                <w:sz w:val="16"/>
                <w:szCs w:val="16"/>
              </w:rPr>
              <w:t>2</w:t>
            </w:r>
          </w:p>
        </w:tc>
        <w:tc>
          <w:tcPr>
            <w:tcW w:w="4563" w:type="dxa"/>
          </w:tcPr>
          <w:p w:rsidR="0093211F" w:rsidRPr="00BE66B8" w:rsidRDefault="00253B6F" w:rsidP="00253B6F">
            <w:pPr>
              <w:spacing w:line="240" w:lineRule="auto"/>
              <w:rPr>
                <w:rFonts w:ascii="Times New Roman" w:hAnsi="Times New Roman" w:cs="Times New Roman"/>
                <w:bCs/>
                <w:sz w:val="16"/>
                <w:szCs w:val="16"/>
              </w:rPr>
            </w:pPr>
            <w:r w:rsidRPr="00BE66B8">
              <w:rPr>
                <w:rFonts w:ascii="Times New Roman" w:hAnsi="Times New Roman" w:cs="Times New Roman"/>
                <w:bCs/>
                <w:sz w:val="16"/>
                <w:szCs w:val="16"/>
              </w:rPr>
              <w:t>Student potrafi samodzielnie z wykorzystaniem różnych baz danych opracować zarys doborów roślin do wybranych obiektów terenów zieleni.</w:t>
            </w:r>
          </w:p>
        </w:tc>
        <w:tc>
          <w:tcPr>
            <w:tcW w:w="3001" w:type="dxa"/>
          </w:tcPr>
          <w:p w:rsidR="0093211F" w:rsidRPr="00FB1C10" w:rsidRDefault="000F03A6" w:rsidP="002C6136">
            <w:pPr>
              <w:spacing w:line="240" w:lineRule="auto"/>
              <w:rPr>
                <w:bCs/>
                <w:sz w:val="18"/>
                <w:szCs w:val="18"/>
              </w:rPr>
            </w:pPr>
            <w:r>
              <w:rPr>
                <w:rFonts w:cstheme="minorHAnsi"/>
                <w:sz w:val="16"/>
                <w:szCs w:val="16"/>
              </w:rPr>
              <w:t xml:space="preserve"> K_U07</w:t>
            </w:r>
          </w:p>
        </w:tc>
        <w:tc>
          <w:tcPr>
            <w:tcW w:w="1381" w:type="dxa"/>
          </w:tcPr>
          <w:p w:rsidR="0093211F" w:rsidRPr="00FB1C10" w:rsidRDefault="002C6136" w:rsidP="006478A0">
            <w:pPr>
              <w:rPr>
                <w:bCs/>
                <w:sz w:val="18"/>
                <w:szCs w:val="18"/>
              </w:rPr>
            </w:pPr>
            <w:r>
              <w:rPr>
                <w:bCs/>
                <w:sz w:val="18"/>
                <w:szCs w:val="18"/>
              </w:rPr>
              <w:t>3</w:t>
            </w:r>
          </w:p>
        </w:tc>
      </w:tr>
      <w:tr w:rsidR="0093211F" w:rsidRPr="00FB1C10" w:rsidTr="0093211F">
        <w:tc>
          <w:tcPr>
            <w:tcW w:w="1547" w:type="dxa"/>
          </w:tcPr>
          <w:p w:rsidR="0093211F" w:rsidRPr="00BD2417" w:rsidRDefault="000F03A6" w:rsidP="000F03A6">
            <w:pPr>
              <w:rPr>
                <w:bCs/>
                <w:color w:val="A6A6A6"/>
                <w:sz w:val="18"/>
                <w:szCs w:val="18"/>
              </w:rPr>
            </w:pPr>
            <w:r w:rsidRPr="004B5613">
              <w:rPr>
                <w:bCs/>
                <w:sz w:val="16"/>
                <w:szCs w:val="16"/>
              </w:rPr>
              <w:t xml:space="preserve">Kompetencje - </w:t>
            </w:r>
            <w:r w:rsidRPr="004B5613">
              <w:rPr>
                <w:sz w:val="16"/>
                <w:szCs w:val="16"/>
              </w:rPr>
              <w:t>K_01</w:t>
            </w:r>
          </w:p>
        </w:tc>
        <w:tc>
          <w:tcPr>
            <w:tcW w:w="4563" w:type="dxa"/>
          </w:tcPr>
          <w:p w:rsidR="0093211F" w:rsidRPr="00BE66B8" w:rsidRDefault="00253B6F" w:rsidP="00253B6F">
            <w:pPr>
              <w:spacing w:line="240" w:lineRule="auto"/>
              <w:rPr>
                <w:rFonts w:ascii="Times New Roman" w:hAnsi="Times New Roman" w:cs="Times New Roman"/>
                <w:bCs/>
                <w:sz w:val="16"/>
                <w:szCs w:val="16"/>
              </w:rPr>
            </w:pPr>
            <w:r w:rsidRPr="00BE66B8">
              <w:rPr>
                <w:rFonts w:ascii="Times New Roman" w:hAnsi="Times New Roman" w:cs="Times New Roman"/>
                <w:bCs/>
                <w:sz w:val="16"/>
                <w:szCs w:val="16"/>
              </w:rPr>
              <w:t>Student jest w stanie zaplanować w odpowiedniej kolejności prace, związane z kształtowaniem szaty roślinnej w różnych typach terenów zieleni.</w:t>
            </w:r>
          </w:p>
        </w:tc>
        <w:tc>
          <w:tcPr>
            <w:tcW w:w="3001" w:type="dxa"/>
          </w:tcPr>
          <w:p w:rsidR="0093211F" w:rsidRPr="00FB1C10" w:rsidRDefault="000F03A6" w:rsidP="002C6136">
            <w:pPr>
              <w:spacing w:line="240" w:lineRule="auto"/>
              <w:rPr>
                <w:bCs/>
                <w:sz w:val="18"/>
                <w:szCs w:val="18"/>
              </w:rPr>
            </w:pPr>
            <w:r w:rsidRPr="006E09FF">
              <w:rPr>
                <w:sz w:val="16"/>
                <w:szCs w:val="16"/>
              </w:rPr>
              <w:t xml:space="preserve"> K_K03</w:t>
            </w:r>
          </w:p>
        </w:tc>
        <w:tc>
          <w:tcPr>
            <w:tcW w:w="1381" w:type="dxa"/>
          </w:tcPr>
          <w:p w:rsidR="0093211F" w:rsidRPr="00FB1C10" w:rsidRDefault="002C6136" w:rsidP="006478A0">
            <w:pPr>
              <w:rPr>
                <w:bCs/>
                <w:sz w:val="18"/>
                <w:szCs w:val="18"/>
              </w:rPr>
            </w:pPr>
            <w:r>
              <w:rPr>
                <w:bCs/>
                <w:sz w:val="18"/>
                <w:szCs w:val="18"/>
              </w:rPr>
              <w:t>3</w:t>
            </w:r>
          </w:p>
        </w:tc>
      </w:tr>
    </w:tbl>
    <w:p w:rsidR="0093211F" w:rsidRDefault="0093211F" w:rsidP="0093211F">
      <w:pPr>
        <w:pStyle w:val="Default"/>
        <w:spacing w:line="360" w:lineRule="auto"/>
        <w:ind w:left="1" w:hanging="1"/>
        <w:jc w:val="both"/>
        <w:rPr>
          <w:rFonts w:asciiTheme="minorHAnsi" w:hAnsiTheme="minorHAnsi" w:cs="Times New Roman"/>
          <w:color w:val="auto"/>
          <w:sz w:val="20"/>
          <w:szCs w:val="20"/>
        </w:rPr>
      </w:pPr>
    </w:p>
    <w:p w:rsidR="0093211F" w:rsidRDefault="0093211F" w:rsidP="0093211F">
      <w:pPr>
        <w:pStyle w:val="Default"/>
        <w:spacing w:line="360" w:lineRule="auto"/>
        <w:ind w:left="1" w:hanging="1"/>
        <w:jc w:val="both"/>
        <w:rPr>
          <w:rFonts w:asciiTheme="minorHAnsi" w:hAnsiTheme="minorHAnsi" w:cs="Times New Roman"/>
          <w:color w:val="auto"/>
          <w:sz w:val="20"/>
          <w:szCs w:val="20"/>
        </w:rPr>
      </w:pPr>
      <w:r>
        <w:rPr>
          <w:rFonts w:asciiTheme="minorHAnsi" w:hAnsiTheme="minorHAnsi" w:cs="Times New Roman"/>
          <w:color w:val="auto"/>
          <w:sz w:val="20"/>
          <w:szCs w:val="20"/>
        </w:rPr>
        <w:t>*)</w:t>
      </w:r>
    </w:p>
    <w:p w:rsidR="0093211F" w:rsidRPr="0093211F" w:rsidRDefault="0093211F" w:rsidP="0093211F">
      <w:pPr>
        <w:pStyle w:val="Default"/>
        <w:spacing w:line="360" w:lineRule="auto"/>
        <w:ind w:left="1" w:hanging="1"/>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3 – </w:t>
      </w:r>
      <w:r w:rsidR="009B21A4">
        <w:rPr>
          <w:rFonts w:asciiTheme="minorHAnsi" w:hAnsiTheme="minorHAnsi" w:cs="Times New Roman"/>
          <w:color w:val="auto"/>
          <w:sz w:val="20"/>
          <w:szCs w:val="20"/>
        </w:rPr>
        <w:t>zaawansowany</w:t>
      </w:r>
      <w:r w:rsidRPr="0093211F">
        <w:rPr>
          <w:rFonts w:asciiTheme="minorHAnsi" w:hAnsiTheme="minorHAnsi" w:cs="Times New Roman"/>
          <w:color w:val="auto"/>
          <w:sz w:val="20"/>
          <w:szCs w:val="20"/>
        </w:rPr>
        <w:t xml:space="preserve"> i szczegółowy, </w:t>
      </w:r>
    </w:p>
    <w:p w:rsidR="0093211F" w:rsidRPr="0093211F" w:rsidRDefault="0093211F" w:rsidP="0093211F">
      <w:pPr>
        <w:pStyle w:val="Default"/>
        <w:spacing w:line="360" w:lineRule="auto"/>
        <w:ind w:left="1" w:hanging="1"/>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2 – </w:t>
      </w:r>
      <w:r w:rsidR="009B21A4">
        <w:rPr>
          <w:rFonts w:asciiTheme="minorHAnsi" w:hAnsiTheme="minorHAnsi" w:cs="Times New Roman"/>
          <w:color w:val="auto"/>
          <w:sz w:val="20"/>
          <w:szCs w:val="20"/>
        </w:rPr>
        <w:t>znaczący</w:t>
      </w:r>
      <w:r w:rsidRPr="0093211F">
        <w:rPr>
          <w:rFonts w:asciiTheme="minorHAnsi" w:hAnsiTheme="minorHAnsi" w:cs="Times New Roman"/>
          <w:color w:val="auto"/>
          <w:sz w:val="20"/>
          <w:szCs w:val="20"/>
        </w:rPr>
        <w:t>,</w:t>
      </w:r>
    </w:p>
    <w:p w:rsidR="00B2721F" w:rsidRPr="000310AA" w:rsidRDefault="0093211F" w:rsidP="000310AA">
      <w:pPr>
        <w:pStyle w:val="Default"/>
        <w:spacing w:line="360" w:lineRule="auto"/>
        <w:ind w:left="1" w:hanging="1"/>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1 – podstawowy,</w:t>
      </w:r>
    </w:p>
    <w:sectPr w:rsidR="00B2721F" w:rsidRPr="000310AA" w:rsidSect="00ED11F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F1A" w:rsidRDefault="00937F1A" w:rsidP="002C0CA5">
      <w:pPr>
        <w:spacing w:line="240" w:lineRule="auto"/>
      </w:pPr>
      <w:r>
        <w:separator/>
      </w:r>
    </w:p>
  </w:endnote>
  <w:endnote w:type="continuationSeparator" w:id="0">
    <w:p w:rsidR="00937F1A" w:rsidRDefault="00937F1A" w:rsidP="002C0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F1A" w:rsidRDefault="00937F1A" w:rsidP="002C0CA5">
      <w:pPr>
        <w:spacing w:line="240" w:lineRule="auto"/>
      </w:pPr>
      <w:r>
        <w:separator/>
      </w:r>
    </w:p>
  </w:footnote>
  <w:footnote w:type="continuationSeparator" w:id="0">
    <w:p w:rsidR="00937F1A" w:rsidRDefault="00937F1A" w:rsidP="002C0C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97A0205"/>
    <w:multiLevelType w:val="hybridMultilevel"/>
    <w:tmpl w:val="6D860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770123B"/>
    <w:multiLevelType w:val="hybridMultilevel"/>
    <w:tmpl w:val="A4225EC6"/>
    <w:lvl w:ilvl="0" w:tplc="55947346">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C4C4923"/>
    <w:multiLevelType w:val="hybridMultilevel"/>
    <w:tmpl w:val="0DB2A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9F71685"/>
    <w:multiLevelType w:val="hybridMultilevel"/>
    <w:tmpl w:val="43906F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D9B46B0"/>
    <w:multiLevelType w:val="hybridMultilevel"/>
    <w:tmpl w:val="451A5A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11F9"/>
    <w:rsid w:val="000310AA"/>
    <w:rsid w:val="00037EDF"/>
    <w:rsid w:val="000834BC"/>
    <w:rsid w:val="000A26F4"/>
    <w:rsid w:val="000C4232"/>
    <w:rsid w:val="000C6317"/>
    <w:rsid w:val="000F03A6"/>
    <w:rsid w:val="00135F44"/>
    <w:rsid w:val="00171553"/>
    <w:rsid w:val="001B6B17"/>
    <w:rsid w:val="001F4B92"/>
    <w:rsid w:val="00207BBF"/>
    <w:rsid w:val="00253B6F"/>
    <w:rsid w:val="0026606D"/>
    <w:rsid w:val="002813A5"/>
    <w:rsid w:val="002C0CA5"/>
    <w:rsid w:val="002C6136"/>
    <w:rsid w:val="002F240B"/>
    <w:rsid w:val="003257D2"/>
    <w:rsid w:val="00341D25"/>
    <w:rsid w:val="0036131B"/>
    <w:rsid w:val="0038201C"/>
    <w:rsid w:val="003A6691"/>
    <w:rsid w:val="003B680D"/>
    <w:rsid w:val="0043459A"/>
    <w:rsid w:val="00460F9F"/>
    <w:rsid w:val="004A6743"/>
    <w:rsid w:val="004C2B33"/>
    <w:rsid w:val="004F5168"/>
    <w:rsid w:val="005A5884"/>
    <w:rsid w:val="00631DC4"/>
    <w:rsid w:val="00640D04"/>
    <w:rsid w:val="00643B58"/>
    <w:rsid w:val="006674DC"/>
    <w:rsid w:val="006B3D6C"/>
    <w:rsid w:val="006B74E8"/>
    <w:rsid w:val="006C766B"/>
    <w:rsid w:val="006E09FF"/>
    <w:rsid w:val="0072568B"/>
    <w:rsid w:val="00733DDC"/>
    <w:rsid w:val="00735F91"/>
    <w:rsid w:val="007923E5"/>
    <w:rsid w:val="007C4BAC"/>
    <w:rsid w:val="007C7AA4"/>
    <w:rsid w:val="007D21EA"/>
    <w:rsid w:val="007D736E"/>
    <w:rsid w:val="007E0B49"/>
    <w:rsid w:val="00811EA6"/>
    <w:rsid w:val="0085081B"/>
    <w:rsid w:val="00860FAB"/>
    <w:rsid w:val="0086522C"/>
    <w:rsid w:val="0089133C"/>
    <w:rsid w:val="00892A0E"/>
    <w:rsid w:val="008B45EE"/>
    <w:rsid w:val="008C5679"/>
    <w:rsid w:val="008E2CB1"/>
    <w:rsid w:val="008F7E6F"/>
    <w:rsid w:val="00903694"/>
    <w:rsid w:val="00923C80"/>
    <w:rsid w:val="00925376"/>
    <w:rsid w:val="0093211F"/>
    <w:rsid w:val="00937F1A"/>
    <w:rsid w:val="009434D6"/>
    <w:rsid w:val="00965A2D"/>
    <w:rsid w:val="00966E0B"/>
    <w:rsid w:val="009A7E10"/>
    <w:rsid w:val="009B21A4"/>
    <w:rsid w:val="009C3023"/>
    <w:rsid w:val="009E71F1"/>
    <w:rsid w:val="00A43564"/>
    <w:rsid w:val="00A509E3"/>
    <w:rsid w:val="00B2721F"/>
    <w:rsid w:val="00B64AE4"/>
    <w:rsid w:val="00BB6B9A"/>
    <w:rsid w:val="00BE66B8"/>
    <w:rsid w:val="00C921D7"/>
    <w:rsid w:val="00C9281B"/>
    <w:rsid w:val="00CC1AD3"/>
    <w:rsid w:val="00CC2380"/>
    <w:rsid w:val="00CD0414"/>
    <w:rsid w:val="00E34244"/>
    <w:rsid w:val="00E47907"/>
    <w:rsid w:val="00E63BE1"/>
    <w:rsid w:val="00E73BB0"/>
    <w:rsid w:val="00E831CC"/>
    <w:rsid w:val="00EB0072"/>
    <w:rsid w:val="00ED11F9"/>
    <w:rsid w:val="00ED5D18"/>
    <w:rsid w:val="00EE4F54"/>
    <w:rsid w:val="00F17173"/>
    <w:rsid w:val="00FB2DB7"/>
    <w:rsid w:val="00FD370A"/>
    <w:rsid w:val="00FF6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0101F-22C8-44C3-B8E1-E6B604EC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1F9"/>
  </w:style>
  <w:style w:type="paragraph" w:styleId="Nagwek1">
    <w:name w:val="heading 1"/>
    <w:basedOn w:val="Normalny"/>
    <w:link w:val="Nagwek1Znak"/>
    <w:uiPriority w:val="9"/>
    <w:qFormat/>
    <w:rsid w:val="006B3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6B3D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customStyle="1" w:styleId="NagwekZnak">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customStyle="1" w:styleId="StopkaZnak">
    <w:name w:val="Stopka Znak"/>
    <w:basedOn w:val="Domylnaczcionkaakapitu"/>
    <w:link w:val="Stopka"/>
    <w:uiPriority w:val="99"/>
    <w:rsid w:val="002C0CA5"/>
  </w:style>
  <w:style w:type="character" w:customStyle="1" w:styleId="Nagwek1Znak">
    <w:name w:val="Nagłówek 1 Znak"/>
    <w:basedOn w:val="Domylnaczcionkaakapitu"/>
    <w:link w:val="Nagwek1"/>
    <w:uiPriority w:val="9"/>
    <w:rsid w:val="006B3D6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6B3D6C"/>
    <w:rPr>
      <w:rFonts w:asciiTheme="majorHAnsi" w:eastAsiaTheme="majorEastAsia" w:hAnsiTheme="majorHAnsi" w:cstheme="majorBidi"/>
      <w:color w:val="365F91" w:themeColor="accent1" w:themeShade="BF"/>
      <w:sz w:val="26"/>
      <w:szCs w:val="26"/>
    </w:rPr>
  </w:style>
  <w:style w:type="paragraph" w:styleId="Akapitzlist">
    <w:name w:val="List Paragraph"/>
    <w:basedOn w:val="Normalny"/>
    <w:uiPriority w:val="34"/>
    <w:qFormat/>
    <w:rsid w:val="006B3D6C"/>
    <w:pPr>
      <w:spacing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B3D6C"/>
    <w:rPr>
      <w:color w:val="0000FF"/>
      <w:u w:val="single"/>
    </w:rPr>
  </w:style>
  <w:style w:type="character" w:customStyle="1" w:styleId="a-size-large">
    <w:name w:val="a-size-large"/>
    <w:basedOn w:val="Domylnaczcionkaakapitu"/>
    <w:rsid w:val="006B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eandhome.com/gallery/15-big-fixes-for-small-city-gardens/" TargetMode="External"/><Relationship Id="rId13" Type="http://schemas.openxmlformats.org/officeDocument/2006/relationships/hyperlink" Target="https://www.gardendesign.com/" TargetMode="External"/><Relationship Id="rId18" Type="http://schemas.openxmlformats.org/officeDocument/2006/relationships/hyperlink" Target="https://www.surfacemag.com/" TargetMode="External"/><Relationship Id="rId3" Type="http://schemas.openxmlformats.org/officeDocument/2006/relationships/settings" Target="settings.xml"/><Relationship Id="rId7" Type="http://schemas.openxmlformats.org/officeDocument/2006/relationships/hyperlink" Target="http://www.littlecitygardens.com/" TargetMode="External"/><Relationship Id="rId12" Type="http://schemas.openxmlformats.org/officeDocument/2006/relationships/hyperlink" Target="https://www.toposmagazine.com/" TargetMode="External"/><Relationship Id="rId17" Type="http://schemas.openxmlformats.org/officeDocument/2006/relationships/hyperlink" Target="https://www.architecturaldigest.com/" TargetMode="External"/><Relationship Id="rId2" Type="http://schemas.openxmlformats.org/officeDocument/2006/relationships/styles" Target="styles.xml"/><Relationship Id="rId16" Type="http://schemas.openxmlformats.org/officeDocument/2006/relationships/hyperlink" Target="https://www.metropolismag.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ndscapearchitecturemagazine.org/" TargetMode="External"/><Relationship Id="rId5" Type="http://schemas.openxmlformats.org/officeDocument/2006/relationships/footnotes" Target="footnotes.xml"/><Relationship Id="rId15" Type="http://schemas.openxmlformats.org/officeDocument/2006/relationships/hyperlink" Target="https://oala.ca/ground-magazine/" TargetMode="External"/><Relationship Id="rId10" Type="http://schemas.openxmlformats.org/officeDocument/2006/relationships/hyperlink" Target="https://worldlandscapearchitec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bact.eu/are-urban-gardens-place-modern-community-hubs" TargetMode="External"/><Relationship Id="rId14" Type="http://schemas.openxmlformats.org/officeDocument/2006/relationships/hyperlink" Target="https://issuu.com/ldgmagazi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1333</Words>
  <Characters>8001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Wagner</dc:creator>
  <cp:lastModifiedBy>POEO-D</cp:lastModifiedBy>
  <cp:revision>6</cp:revision>
  <cp:lastPrinted>2019-03-18T08:34:00Z</cp:lastPrinted>
  <dcterms:created xsi:type="dcterms:W3CDTF">2019-05-27T19:04:00Z</dcterms:created>
  <dcterms:modified xsi:type="dcterms:W3CDTF">2019-09-25T08:31:00Z</dcterms:modified>
</cp:coreProperties>
</file>