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42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CD0414" w:rsidRPr="00D41D43" w:rsidTr="008F16F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D41D4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D41D43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E21BC" w:rsidRDefault="00C42CA4" w:rsidP="00E75C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BC">
              <w:rPr>
                <w:rFonts w:ascii="Times New Roman" w:hAnsi="Times New Roman" w:cs="Times New Roman"/>
                <w:b/>
                <w:sz w:val="20"/>
                <w:szCs w:val="24"/>
              </w:rPr>
              <w:t>Agrotechnika jako źródło stresu dla roślin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E21BC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E21BC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E21BC" w:rsidRDefault="00525D41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E21B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42CA4" w:rsidRPr="00D61E28" w:rsidTr="000C4232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vAlign w:val="center"/>
          </w:tcPr>
          <w:p w:rsidR="00C42CA4" w:rsidRPr="00D1798F" w:rsidRDefault="00C42CA4" w:rsidP="00C42C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Cultivation as a source of stresses for plants</w:t>
            </w:r>
          </w:p>
        </w:tc>
      </w:tr>
      <w:tr w:rsidR="00C42CA4" w:rsidRPr="00D41D43" w:rsidTr="000C4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42CA4" w:rsidP="00C42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1BC">
              <w:rPr>
                <w:rFonts w:ascii="Times New Roman" w:hAnsi="Times New Roman" w:cs="Times New Roman"/>
                <w:sz w:val="20"/>
                <w:szCs w:val="16"/>
              </w:rPr>
              <w:t>Ogrodnictwo</w:t>
            </w:r>
          </w:p>
        </w:tc>
      </w:tr>
      <w:tr w:rsidR="00C42CA4" w:rsidRPr="00D41D43" w:rsidTr="00965A2D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CA4" w:rsidRPr="00D41D43" w:rsidTr="00965A2D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42CA4" w:rsidRPr="00D41D4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A4" w:rsidRPr="00D41D43" w:rsidRDefault="00553124" w:rsidP="00C42CA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42CA4" w:rsidRPr="00D41D4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42CA4" w:rsidRPr="00D41D43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D41D4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42CA4" w:rsidRPr="00D41D43" w:rsidRDefault="008F16F1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42CA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CA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C42CA4" w:rsidRPr="00D41D43" w:rsidRDefault="00553124" w:rsidP="00C42CA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42CA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42CA4" w:rsidRPr="00D41D43" w:rsidRDefault="0055312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42CA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CA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="00C42CA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42CA4" w:rsidRPr="00D41D43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42CA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CA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C42CA4" w:rsidRPr="00D41D4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42CA4" w:rsidRPr="00D41D43" w:rsidRDefault="00C42CA4" w:rsidP="00C42C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CA4" w:rsidRPr="000E21BC" w:rsidRDefault="00C42CA4" w:rsidP="00C42CA4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1BC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CA4" w:rsidRPr="00D41D43" w:rsidRDefault="00C42CA4" w:rsidP="00C42CA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CA4" w:rsidRPr="000E21BC" w:rsidRDefault="00F337BF" w:rsidP="00C42CA4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21BC">
              <w:rPr>
                <w:rFonts w:cstheme="minorHAnsi"/>
                <w:b/>
                <w:sz w:val="16"/>
                <w:szCs w:val="16"/>
              </w:rPr>
              <w:t>OGR-O1-S-5Z45.5</w:t>
            </w:r>
          </w:p>
        </w:tc>
      </w:tr>
      <w:tr w:rsidR="00C42CA4" w:rsidRPr="00D41D4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4" w:rsidRPr="00D41D43" w:rsidRDefault="00C42CA4" w:rsidP="00C42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2CA4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42CA4" w:rsidP="00C42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C42CA4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42CA4" w:rsidP="00C42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D61E28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61E28" w:rsidRPr="00D41D43" w:rsidRDefault="00D61E28" w:rsidP="00D61E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E28" w:rsidRDefault="00D61E28" w:rsidP="00D61E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Środowiska, Instytut Nauk Ogrodniczych</w:t>
            </w:r>
          </w:p>
        </w:tc>
      </w:tr>
      <w:tr w:rsidR="00D61E28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61E28" w:rsidRPr="00D41D43" w:rsidRDefault="00D61E28" w:rsidP="00D61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E28" w:rsidRDefault="00D61E28" w:rsidP="00D61E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42CA4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1774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Przekazanie wiedzy z zakresu tolerancji roślin na stresowe czynniki środowiska i ich wpływie na wzrost, rozwój i plonowanie roślin uprawnych, a także możliwości przeciwdziałania/ ograniczania negatywnego wpływu stresorów na rośliny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>. Wpływ agrotechniki na poziom tolerancji stresów u roślin ogrodniczych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CA4" w:rsidRPr="00D41D43" w:rsidTr="00553124">
        <w:trPr>
          <w:trHeight w:val="883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FB1F73" w:rsidRDefault="00C17744" w:rsidP="000E2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0E21B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42CA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0E21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42CA4" w:rsidRPr="00D41D43" w:rsidTr="00553124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17744" w:rsidP="00C42CA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Prelekcja, proste eksperymenty badawcze, rozwiązanie problemu, dyskusja, konsultacje</w:t>
            </w:r>
          </w:p>
        </w:tc>
      </w:tr>
      <w:tr w:rsidR="00C42CA4" w:rsidRPr="00D41D43" w:rsidTr="00553124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4" w:rsidRPr="00D41D43" w:rsidRDefault="00C17744" w:rsidP="00C42CA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Student powinien posiadać wiedzę z zakresu botaniki, biochemii, fizjologii roślin, uprawy roli i żywienia roślin ogrodniczych, umieć wykonać proste eksperymenty na materiale roślinnym oraz interpretować uzyskane wyniki.</w:t>
            </w:r>
          </w:p>
        </w:tc>
      </w:tr>
      <w:tr w:rsidR="00C42CA4" w:rsidRPr="00D41D43" w:rsidTr="000E21BC">
        <w:trPr>
          <w:trHeight w:val="907"/>
        </w:trPr>
        <w:tc>
          <w:tcPr>
            <w:tcW w:w="2338" w:type="dxa"/>
            <w:gridSpan w:val="2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3132" w:type="dxa"/>
            <w:gridSpan w:val="4"/>
          </w:tcPr>
          <w:p w:rsidR="00C42CA4" w:rsidRPr="00D41D43" w:rsidRDefault="00C42CA4" w:rsidP="004C2D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42CA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0E21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E8B" w:rsidRPr="00717E8B">
              <w:rPr>
                <w:rFonts w:ascii="Times New Roman" w:hAnsi="Times New Roman" w:cs="Times New Roman"/>
                <w:sz w:val="16"/>
                <w:szCs w:val="16"/>
              </w:rPr>
              <w:t>posiada wiedzę z zakresu reakcji roślin na stresowe czynniki środowiska oraz zróżnicowania genotypowego w tolerancji stresu, rozpoznawania objawów wpływu czynników stresowych na rośliny</w:t>
            </w:r>
          </w:p>
          <w:p w:rsidR="0055312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</w:t>
            </w:r>
            <w:r w:rsidR="000E21B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 ogólną </w:t>
            </w:r>
            <w:r w:rsidR="004C2D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wiedzę o funkcjonowaniu organizmów żywych na różnych poziomach złożoności, pozwalającą na wykorzystanie tych organizmów w produkcji roślinnej</w:t>
            </w:r>
          </w:p>
          <w:p w:rsidR="0055312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 </w:t>
            </w:r>
            <w:r w:rsidR="000E21B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17E8B" w:rsidRPr="00717E8B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metody analityczne i stosuje je w ocenie wpływu czynników stresowych na rośliny</w:t>
            </w:r>
          </w:p>
        </w:tc>
        <w:tc>
          <w:tcPr>
            <w:tcW w:w="2680" w:type="dxa"/>
            <w:gridSpan w:val="3"/>
          </w:tcPr>
          <w:p w:rsidR="00C42CA4" w:rsidRPr="00D41D43" w:rsidRDefault="00C42CA4" w:rsidP="004C2D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5312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1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potrafi zaplanować i przeprowadzić – pod kierunkiem opiekuna naukowego – prace projektowe lub prosty eksperyment i interpretować uzyskane wyniki</w:t>
            </w:r>
          </w:p>
          <w:p w:rsidR="00C42CA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1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potrafi wykorzystać metody analityczne do oceny materiału roślinnego </w:t>
            </w:r>
          </w:p>
          <w:p w:rsidR="00553124" w:rsidRPr="00D41D43" w:rsidRDefault="00D41D43" w:rsidP="000E21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E21B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53124"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</w:t>
            </w:r>
            <w:r w:rsidR="00717E8B" w:rsidRPr="00717E8B">
              <w:rPr>
                <w:rFonts w:ascii="Times New Roman" w:hAnsi="Times New Roman" w:cs="Times New Roman"/>
                <w:bCs/>
                <w:sz w:val="16"/>
                <w:szCs w:val="16"/>
              </w:rPr>
              <w:t>wykaz</w:t>
            </w:r>
            <w:r w:rsidR="00717E8B">
              <w:rPr>
                <w:rFonts w:ascii="Times New Roman" w:hAnsi="Times New Roman" w:cs="Times New Roman"/>
                <w:bCs/>
                <w:sz w:val="16"/>
                <w:szCs w:val="16"/>
              </w:rPr>
              <w:t>ywać</w:t>
            </w:r>
            <w:r w:rsidR="000E2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17E8B" w:rsidRPr="00717E8B">
              <w:rPr>
                <w:rFonts w:ascii="Times New Roman" w:hAnsi="Times New Roman" w:cs="Times New Roman"/>
                <w:bCs/>
                <w:sz w:val="16"/>
                <w:szCs w:val="16"/>
              </w:rPr>
              <w:t>dociekliwość poznawczą pozwalającą na pracę samodzielną i w zespole, w prowadzeniu obserwacji i pomiarów oraz interpretacji wyników</w:t>
            </w:r>
          </w:p>
        </w:tc>
        <w:tc>
          <w:tcPr>
            <w:tcW w:w="2520" w:type="dxa"/>
            <w:gridSpan w:val="3"/>
          </w:tcPr>
          <w:p w:rsidR="00C42CA4" w:rsidRPr="00D41D43" w:rsidRDefault="00C42CA4" w:rsidP="004C2D8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42CA4" w:rsidRPr="00D41D43" w:rsidRDefault="00D41D43" w:rsidP="004C2D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215D8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E8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215D8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E8B">
              <w:rPr>
                <w:rFonts w:ascii="Times New Roman" w:hAnsi="Times New Roman" w:cs="Times New Roman"/>
                <w:sz w:val="16"/>
                <w:szCs w:val="16"/>
              </w:rPr>
              <w:t>jest gotów do takiego planowania produkcji ogrodniczej by  ograniczać negatywne skutki stresów i dbać o agroekosystem</w:t>
            </w:r>
            <w:r w:rsidR="00F215D8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2CA4" w:rsidRPr="00D41D43" w:rsidTr="00553124">
        <w:trPr>
          <w:trHeight w:val="950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332" w:type="dxa"/>
            <w:gridSpan w:val="10"/>
            <w:vAlign w:val="center"/>
          </w:tcPr>
          <w:p w:rsidR="00553124" w:rsidRPr="00D41D43" w:rsidRDefault="00F215D8" w:rsidP="005531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1D4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softHyphen/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D41D4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D41D4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1D43">
              <w:t xml:space="preserve"> 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1D43" w:rsidRPr="00D41D4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>– kolokwium z materiału ćwiczeniowego</w:t>
            </w:r>
          </w:p>
          <w:p w:rsidR="00553124" w:rsidRPr="00D41D43" w:rsidRDefault="00D41D43" w:rsidP="005531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02, 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03, 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01, 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>– ocena pisemnego projektu z ćwiczeń</w:t>
            </w:r>
          </w:p>
          <w:p w:rsidR="00C42CA4" w:rsidRPr="00D41D43" w:rsidRDefault="00D41D43" w:rsidP="004C2D8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02, W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_03, 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01, 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4C2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>– obserwacja zaangażowania studenta w trakcie zajęć</w:t>
            </w:r>
          </w:p>
        </w:tc>
      </w:tr>
      <w:tr w:rsidR="00C42CA4" w:rsidRPr="00D41D43" w:rsidTr="00553124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332" w:type="dxa"/>
            <w:gridSpan w:val="10"/>
            <w:vAlign w:val="center"/>
          </w:tcPr>
          <w:p w:rsidR="00C42CA4" w:rsidRPr="00D41D43" w:rsidRDefault="00553124" w:rsidP="00C42CA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C42CA4" w:rsidRPr="00D41D43" w:rsidTr="00553124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332" w:type="dxa"/>
            <w:gridSpan w:val="10"/>
            <w:vAlign w:val="center"/>
          </w:tcPr>
          <w:p w:rsidR="00C42CA4" w:rsidRPr="00D41D43" w:rsidRDefault="00C17744" w:rsidP="00C42C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1 – ocena z kolokwium, 2 – ocena pisemnego projektu z ćwiczeń, 3 - aktywność na zajęciach Za każdy z elementów można maksymalnie uzyskać 100 punków. Waga każdego z elementów: 1 – 50%, 2 – 20%, 3 – 30%. Warunkiem zaliczenia przedmiotu jest uzyskanie z elementu 1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42CA4" w:rsidRPr="00D41D43" w:rsidTr="00553124">
        <w:trPr>
          <w:trHeight w:val="340"/>
        </w:trPr>
        <w:tc>
          <w:tcPr>
            <w:tcW w:w="2338" w:type="dxa"/>
            <w:gridSpan w:val="2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332" w:type="dxa"/>
            <w:gridSpan w:val="10"/>
            <w:vAlign w:val="center"/>
          </w:tcPr>
          <w:p w:rsidR="00C42CA4" w:rsidRPr="00D41D43" w:rsidRDefault="00C17744" w:rsidP="00C42CA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Sale dydaktyczne, laboratoria i szklarnie</w:t>
            </w:r>
          </w:p>
        </w:tc>
      </w:tr>
      <w:tr w:rsidR="00C42CA4" w:rsidRPr="00D41D4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17744" w:rsidRPr="008F16F1" w:rsidRDefault="00C42CA4" w:rsidP="00C177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16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7744" w:rsidRPr="00D41D43">
              <w:rPr>
                <w:rFonts w:ascii="Times New Roman" w:hAnsi="Times New Roman" w:cs="Times New Roman"/>
              </w:rPr>
              <w:t xml:space="preserve"> </w:t>
            </w:r>
            <w:r w:rsidR="00C17744" w:rsidRPr="008F16F1">
              <w:rPr>
                <w:rFonts w:ascii="Times New Roman" w:hAnsi="Times New Roman" w:cs="Times New Roman"/>
                <w:sz w:val="16"/>
                <w:szCs w:val="16"/>
              </w:rPr>
              <w:t>Kopcewicz J., Lewak S.: Fizjologia roślin, PWN, Warszawa, 20</w:t>
            </w:r>
            <w:r w:rsidR="009B39A5" w:rsidRPr="008F16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17744" w:rsidRPr="008F16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7744" w:rsidRPr="008F16F1" w:rsidRDefault="00C17744" w:rsidP="00C177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16F1">
              <w:rPr>
                <w:rFonts w:ascii="Times New Roman" w:hAnsi="Times New Roman" w:cs="Times New Roman"/>
                <w:sz w:val="16"/>
                <w:szCs w:val="16"/>
              </w:rPr>
              <w:t>2. Kozłowska M. Fizjologia roślin PWRiL. 2007.</w:t>
            </w:r>
          </w:p>
          <w:p w:rsidR="00C17744" w:rsidRPr="008F16F1" w:rsidRDefault="00C17744" w:rsidP="00C1774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16F1">
              <w:rPr>
                <w:rFonts w:ascii="Times New Roman" w:hAnsi="Times New Roman" w:cs="Times New Roman"/>
                <w:sz w:val="16"/>
                <w:szCs w:val="16"/>
              </w:rPr>
              <w:t>3. Starck Z., Chołuj, D  Niemyska B.: Fizjologiczne reakcje roślin na niekorzystne czynniki środowiska, Wyd. SGGW, Warszawa 1993.</w:t>
            </w:r>
          </w:p>
          <w:p w:rsidR="00C42CA4" w:rsidRPr="00D41D43" w:rsidRDefault="00C1774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16F1">
              <w:rPr>
                <w:rFonts w:ascii="Times New Roman" w:hAnsi="Times New Roman" w:cs="Times New Roman"/>
                <w:sz w:val="16"/>
                <w:szCs w:val="16"/>
              </w:rPr>
              <w:t xml:space="preserve">4. Przewodnik do ćwiczeń z fizjologii roślin. Praca zbiorowa, Wyd. </w:t>
            </w:r>
            <w:r w:rsidRPr="00D41D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SGGW 1998.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C17744" w:rsidRPr="00D41D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Literatura naukowa przedmiotu</w:t>
            </w:r>
          </w:p>
          <w:p w:rsidR="00C42CA4" w:rsidRPr="00D41D43" w:rsidRDefault="00C42CA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CA4" w:rsidRPr="00D41D4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53124" w:rsidRPr="00D41D43" w:rsidRDefault="00C42CA4" w:rsidP="00553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553124" w:rsidRPr="00D41D43">
              <w:rPr>
                <w:rFonts w:ascii="Times New Roman" w:hAnsi="Times New Roman" w:cs="Times New Roman"/>
                <w:sz w:val="16"/>
                <w:szCs w:val="16"/>
              </w:rPr>
              <w:t xml:space="preserve"> Do wyliczenia oceny końcowej stosowana jest następująca skala: </w:t>
            </w:r>
          </w:p>
          <w:p w:rsidR="00553124" w:rsidRPr="00D41D43" w:rsidRDefault="00553124" w:rsidP="00553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553124" w:rsidRPr="00D41D43" w:rsidRDefault="00553124" w:rsidP="00553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553124" w:rsidRPr="00D41D43" w:rsidRDefault="00553124" w:rsidP="00553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553124" w:rsidRPr="00D41D43" w:rsidRDefault="00553124" w:rsidP="00553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C42CA4" w:rsidRPr="00D41D43" w:rsidRDefault="00553124" w:rsidP="00C42C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D43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F16F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25D4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D1798F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4C2D84" w:rsidRDefault="004C2D84" w:rsidP="004C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012"/>
        <w:gridCol w:w="2552"/>
        <w:gridCol w:w="1381"/>
      </w:tblGrid>
      <w:tr w:rsidR="0093211F" w:rsidRPr="00621F31" w:rsidTr="00621F31">
        <w:tc>
          <w:tcPr>
            <w:tcW w:w="1547" w:type="dxa"/>
          </w:tcPr>
          <w:p w:rsidR="0093211F" w:rsidRPr="004C2D84" w:rsidRDefault="0093211F" w:rsidP="00621F3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5012" w:type="dxa"/>
          </w:tcPr>
          <w:p w:rsidR="0093211F" w:rsidRPr="00621F31" w:rsidRDefault="0093211F" w:rsidP="00621F3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1F31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552" w:type="dxa"/>
          </w:tcPr>
          <w:p w:rsidR="0093211F" w:rsidRPr="00621F31" w:rsidRDefault="0093211F" w:rsidP="00621F31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1F31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621F31" w:rsidRDefault="0093211F" w:rsidP="00621F31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621F31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621F31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621F31" w:rsidTr="00621F31">
        <w:tc>
          <w:tcPr>
            <w:tcW w:w="1547" w:type="dxa"/>
          </w:tcPr>
          <w:p w:rsidR="0093211F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Wiedza - </w:t>
            </w:r>
            <w:r w:rsidR="00D41D43" w:rsidRPr="004C2D84">
              <w:rPr>
                <w:bCs/>
                <w:sz w:val="16"/>
                <w:szCs w:val="16"/>
              </w:rPr>
              <w:t>W_01</w:t>
            </w:r>
            <w:r w:rsidR="0093211F" w:rsidRPr="004C2D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12" w:type="dxa"/>
          </w:tcPr>
          <w:p w:rsidR="0093211F" w:rsidRPr="00621F31" w:rsidRDefault="00717E8B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717E8B">
              <w:rPr>
                <w:bCs/>
                <w:sz w:val="16"/>
                <w:szCs w:val="16"/>
              </w:rPr>
              <w:t>posiada wiedzę z zakresu reakcji roślin na stresowe czynniki środowiska oraz zróżnicowania genotypowego w tolerancji stresu, rozpoznawania objawów wpływu czynników stresowych na rośliny</w:t>
            </w:r>
          </w:p>
        </w:tc>
        <w:tc>
          <w:tcPr>
            <w:tcW w:w="2552" w:type="dxa"/>
          </w:tcPr>
          <w:p w:rsidR="0093211F" w:rsidRPr="00621F31" w:rsidRDefault="00F215D8" w:rsidP="004C2D8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  <w:r w:rsidR="004C2D84">
              <w:rPr>
                <w:bCs/>
                <w:sz w:val="16"/>
                <w:szCs w:val="16"/>
              </w:rPr>
              <w:t>;</w:t>
            </w:r>
            <w:r>
              <w:rPr>
                <w:bCs/>
                <w:sz w:val="16"/>
                <w:szCs w:val="16"/>
              </w:rPr>
              <w:t xml:space="preserve"> K_W02</w:t>
            </w:r>
          </w:p>
        </w:tc>
        <w:tc>
          <w:tcPr>
            <w:tcW w:w="1381" w:type="dxa"/>
          </w:tcPr>
          <w:p w:rsidR="0093211F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242F8">
              <w:rPr>
                <w:bCs/>
                <w:sz w:val="16"/>
                <w:szCs w:val="16"/>
              </w:rPr>
              <w:t>; 2</w:t>
            </w:r>
          </w:p>
        </w:tc>
      </w:tr>
      <w:tr w:rsidR="00621F31" w:rsidRPr="00621F31" w:rsidTr="00621F31">
        <w:tc>
          <w:tcPr>
            <w:tcW w:w="1547" w:type="dxa"/>
          </w:tcPr>
          <w:p w:rsidR="00621F31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Wiedza - </w:t>
            </w:r>
            <w:r w:rsidR="00D41D43" w:rsidRPr="004C2D84">
              <w:rPr>
                <w:bCs/>
                <w:sz w:val="16"/>
                <w:szCs w:val="16"/>
              </w:rPr>
              <w:t>W_02</w:t>
            </w:r>
          </w:p>
        </w:tc>
        <w:tc>
          <w:tcPr>
            <w:tcW w:w="5012" w:type="dxa"/>
          </w:tcPr>
          <w:p w:rsidR="00621F31" w:rsidRPr="00621F31" w:rsidRDefault="00621F31" w:rsidP="00621F31">
            <w:pPr>
              <w:spacing w:line="240" w:lineRule="auto"/>
              <w:rPr>
                <w:sz w:val="16"/>
                <w:szCs w:val="16"/>
              </w:rPr>
            </w:pPr>
            <w:r w:rsidRPr="00621F31">
              <w:rPr>
                <w:sz w:val="16"/>
                <w:szCs w:val="16"/>
              </w:rPr>
              <w:t>ma ogólną wiedzę o funkcjonowaniu organizmów żywych na różnych poziomach złożoności, pozwalającą na wykorzystanie tych organizmów w produkcji roślinnej</w:t>
            </w:r>
          </w:p>
        </w:tc>
        <w:tc>
          <w:tcPr>
            <w:tcW w:w="2552" w:type="dxa"/>
          </w:tcPr>
          <w:p w:rsidR="00621F31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621F31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21F31" w:rsidRPr="00621F31" w:rsidTr="00621F31">
        <w:tc>
          <w:tcPr>
            <w:tcW w:w="1547" w:type="dxa"/>
          </w:tcPr>
          <w:p w:rsidR="00621F31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Wiedza - </w:t>
            </w:r>
            <w:r w:rsidR="00D41D43" w:rsidRPr="004C2D84">
              <w:rPr>
                <w:bCs/>
                <w:sz w:val="16"/>
                <w:szCs w:val="16"/>
              </w:rPr>
              <w:t>W_03</w:t>
            </w:r>
          </w:p>
        </w:tc>
        <w:tc>
          <w:tcPr>
            <w:tcW w:w="5012" w:type="dxa"/>
          </w:tcPr>
          <w:p w:rsidR="00621F31" w:rsidRPr="00621F31" w:rsidRDefault="00717E8B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717E8B">
              <w:rPr>
                <w:bCs/>
                <w:sz w:val="16"/>
                <w:szCs w:val="16"/>
              </w:rPr>
              <w:t>zna podstawowe metody analityczne i stosuje je w ocenie wpływu czynników stresowych na rośliny</w:t>
            </w:r>
          </w:p>
        </w:tc>
        <w:tc>
          <w:tcPr>
            <w:tcW w:w="2552" w:type="dxa"/>
          </w:tcPr>
          <w:p w:rsidR="00621F31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621F31" w:rsidRPr="00621F31" w:rsidRDefault="00621F31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F49EF" w:rsidRPr="00621F31" w:rsidTr="00621F31">
        <w:tc>
          <w:tcPr>
            <w:tcW w:w="1547" w:type="dxa"/>
          </w:tcPr>
          <w:p w:rsidR="008F49EF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Umiejętności - </w:t>
            </w:r>
            <w:r w:rsidR="00D41D43" w:rsidRPr="004C2D84">
              <w:rPr>
                <w:bCs/>
                <w:sz w:val="16"/>
                <w:szCs w:val="16"/>
              </w:rPr>
              <w:t>U_01</w:t>
            </w:r>
            <w:r w:rsidR="008F49EF" w:rsidRPr="004C2D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12" w:type="dxa"/>
          </w:tcPr>
          <w:p w:rsidR="008F49EF" w:rsidRPr="008F49EF" w:rsidRDefault="008F49EF" w:rsidP="008F49EF">
            <w:pPr>
              <w:spacing w:line="240" w:lineRule="auto"/>
              <w:rPr>
                <w:sz w:val="16"/>
                <w:szCs w:val="16"/>
              </w:rPr>
            </w:pPr>
            <w:r w:rsidRPr="008F49EF">
              <w:rPr>
                <w:sz w:val="16"/>
                <w:szCs w:val="16"/>
              </w:rPr>
              <w:t>potrafi zaplanować i przeprowadzić – pod kierunkiem opiekuna naukowego – prace projektowe lub prosty eksperyment i interpretować uzyskane wyniki</w:t>
            </w:r>
          </w:p>
        </w:tc>
        <w:tc>
          <w:tcPr>
            <w:tcW w:w="2552" w:type="dxa"/>
          </w:tcPr>
          <w:p w:rsidR="008F49EF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8F49EF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F49EF" w:rsidRPr="00621F31" w:rsidTr="00621F31">
        <w:tc>
          <w:tcPr>
            <w:tcW w:w="1547" w:type="dxa"/>
          </w:tcPr>
          <w:p w:rsidR="008F49EF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Umiejętności - </w:t>
            </w:r>
            <w:r w:rsidR="00D41D43" w:rsidRPr="004C2D84">
              <w:rPr>
                <w:bCs/>
                <w:sz w:val="16"/>
                <w:szCs w:val="16"/>
              </w:rPr>
              <w:t>U_02</w:t>
            </w:r>
            <w:r w:rsidR="008F49EF" w:rsidRPr="004C2D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12" w:type="dxa"/>
          </w:tcPr>
          <w:p w:rsidR="008F49EF" w:rsidRPr="008F49EF" w:rsidRDefault="008F49EF" w:rsidP="008F49EF">
            <w:pPr>
              <w:spacing w:line="240" w:lineRule="auto"/>
              <w:rPr>
                <w:sz w:val="16"/>
                <w:szCs w:val="16"/>
              </w:rPr>
            </w:pPr>
            <w:r w:rsidRPr="008F49EF">
              <w:rPr>
                <w:sz w:val="16"/>
                <w:szCs w:val="16"/>
              </w:rPr>
              <w:t xml:space="preserve">potrafi wykorzystać metody analityczne do oceny materiału roślinnego </w:t>
            </w:r>
          </w:p>
        </w:tc>
        <w:tc>
          <w:tcPr>
            <w:tcW w:w="2552" w:type="dxa"/>
          </w:tcPr>
          <w:p w:rsidR="008F49EF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8F49EF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F49EF" w:rsidRPr="00621F31" w:rsidTr="00621F31">
        <w:tc>
          <w:tcPr>
            <w:tcW w:w="1547" w:type="dxa"/>
          </w:tcPr>
          <w:p w:rsidR="008F49EF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Umiejętności - </w:t>
            </w:r>
            <w:r w:rsidR="00D41D43" w:rsidRPr="004C2D84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5012" w:type="dxa"/>
          </w:tcPr>
          <w:p w:rsidR="008F49EF" w:rsidRPr="00621F31" w:rsidRDefault="00717E8B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717E8B">
              <w:rPr>
                <w:bCs/>
                <w:sz w:val="16"/>
                <w:szCs w:val="16"/>
              </w:rPr>
              <w:t>potrafi  wykazywać dociekliwość poznawczą pozwalającą na pracę samodzielną i w zespole, w prowadzeniu obserwacji i pomiarów oraz interpretacji wyników</w:t>
            </w:r>
          </w:p>
        </w:tc>
        <w:tc>
          <w:tcPr>
            <w:tcW w:w="2552" w:type="dxa"/>
          </w:tcPr>
          <w:p w:rsidR="008F49EF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8F49EF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F49EF" w:rsidRPr="00621F31" w:rsidTr="00621F31">
        <w:tc>
          <w:tcPr>
            <w:tcW w:w="1547" w:type="dxa"/>
          </w:tcPr>
          <w:p w:rsidR="008F49EF" w:rsidRPr="004C2D84" w:rsidRDefault="00C3539C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4C2D84">
              <w:rPr>
                <w:bCs/>
                <w:sz w:val="16"/>
                <w:szCs w:val="16"/>
              </w:rPr>
              <w:t xml:space="preserve">Kompetencje - </w:t>
            </w:r>
            <w:r w:rsidR="00D41D43" w:rsidRPr="004C2D84">
              <w:rPr>
                <w:bCs/>
                <w:sz w:val="16"/>
                <w:szCs w:val="16"/>
              </w:rPr>
              <w:t>K_01</w:t>
            </w:r>
            <w:r w:rsidR="008F49EF" w:rsidRPr="004C2D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12" w:type="dxa"/>
          </w:tcPr>
          <w:p w:rsidR="008F49EF" w:rsidRPr="00621F31" w:rsidRDefault="0062242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622423">
              <w:rPr>
                <w:bCs/>
                <w:sz w:val="16"/>
                <w:szCs w:val="16"/>
              </w:rPr>
              <w:t>jest gotów do takiego planowania produkcji ogrodniczej by  ograniczać negatywne skutki stresów i dbać o agroekosystem</w:t>
            </w:r>
          </w:p>
        </w:tc>
        <w:tc>
          <w:tcPr>
            <w:tcW w:w="2552" w:type="dxa"/>
          </w:tcPr>
          <w:p w:rsidR="008F49EF" w:rsidRPr="00621F31" w:rsidRDefault="00F215D8" w:rsidP="00621F31">
            <w:pPr>
              <w:spacing w:line="240" w:lineRule="auto"/>
              <w:rPr>
                <w:bCs/>
                <w:sz w:val="16"/>
                <w:szCs w:val="16"/>
              </w:rPr>
            </w:pPr>
            <w:r w:rsidRPr="00F215D8"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8F49EF" w:rsidRPr="00621F31" w:rsidRDefault="00D41D43" w:rsidP="00621F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E0" w:rsidRDefault="00FD6AE0" w:rsidP="002C0CA5">
      <w:pPr>
        <w:spacing w:line="240" w:lineRule="auto"/>
      </w:pPr>
      <w:r>
        <w:separator/>
      </w:r>
    </w:p>
  </w:endnote>
  <w:endnote w:type="continuationSeparator" w:id="0">
    <w:p w:rsidR="00FD6AE0" w:rsidRDefault="00FD6AE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E0" w:rsidRDefault="00FD6AE0" w:rsidP="002C0CA5">
      <w:pPr>
        <w:spacing w:line="240" w:lineRule="auto"/>
      </w:pPr>
      <w:r>
        <w:separator/>
      </w:r>
    </w:p>
  </w:footnote>
  <w:footnote w:type="continuationSeparator" w:id="0">
    <w:p w:rsidR="00FD6AE0" w:rsidRDefault="00FD6AE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924E4"/>
    <w:rsid w:val="000A745B"/>
    <w:rsid w:val="000C4232"/>
    <w:rsid w:val="000E21BC"/>
    <w:rsid w:val="00120BC8"/>
    <w:rsid w:val="001D727D"/>
    <w:rsid w:val="00207BBF"/>
    <w:rsid w:val="00263FC1"/>
    <w:rsid w:val="00281B5E"/>
    <w:rsid w:val="002C0CA5"/>
    <w:rsid w:val="00341D25"/>
    <w:rsid w:val="0036131B"/>
    <w:rsid w:val="003A6E75"/>
    <w:rsid w:val="003B5E65"/>
    <w:rsid w:val="003B680D"/>
    <w:rsid w:val="00422B0C"/>
    <w:rsid w:val="004C2D84"/>
    <w:rsid w:val="004F5168"/>
    <w:rsid w:val="00525D41"/>
    <w:rsid w:val="00553124"/>
    <w:rsid w:val="00621F31"/>
    <w:rsid w:val="00622423"/>
    <w:rsid w:val="006674DC"/>
    <w:rsid w:val="006A0C37"/>
    <w:rsid w:val="006C766B"/>
    <w:rsid w:val="00717E8B"/>
    <w:rsid w:val="0072568B"/>
    <w:rsid w:val="00735F91"/>
    <w:rsid w:val="0079589C"/>
    <w:rsid w:val="007D736E"/>
    <w:rsid w:val="00817505"/>
    <w:rsid w:val="008242F8"/>
    <w:rsid w:val="00860FAB"/>
    <w:rsid w:val="0086453C"/>
    <w:rsid w:val="008C5679"/>
    <w:rsid w:val="008F16F1"/>
    <w:rsid w:val="008F49EF"/>
    <w:rsid w:val="008F7E6F"/>
    <w:rsid w:val="00925376"/>
    <w:rsid w:val="0093211F"/>
    <w:rsid w:val="00965A2D"/>
    <w:rsid w:val="00966E0B"/>
    <w:rsid w:val="009B21A4"/>
    <w:rsid w:val="009B39A5"/>
    <w:rsid w:val="009E71F1"/>
    <w:rsid w:val="00A43564"/>
    <w:rsid w:val="00A50BE2"/>
    <w:rsid w:val="00A72BCF"/>
    <w:rsid w:val="00B2721F"/>
    <w:rsid w:val="00B45640"/>
    <w:rsid w:val="00C17744"/>
    <w:rsid w:val="00C3539C"/>
    <w:rsid w:val="00C42CA4"/>
    <w:rsid w:val="00C712E9"/>
    <w:rsid w:val="00CD0414"/>
    <w:rsid w:val="00D1798F"/>
    <w:rsid w:val="00D41D43"/>
    <w:rsid w:val="00D61E28"/>
    <w:rsid w:val="00DE78EC"/>
    <w:rsid w:val="00E4412F"/>
    <w:rsid w:val="00E75CEE"/>
    <w:rsid w:val="00EC3B20"/>
    <w:rsid w:val="00ED11F9"/>
    <w:rsid w:val="00EE4F54"/>
    <w:rsid w:val="00F17173"/>
    <w:rsid w:val="00F215D8"/>
    <w:rsid w:val="00F337BF"/>
    <w:rsid w:val="00FB1F73"/>
    <w:rsid w:val="00FB2DB7"/>
    <w:rsid w:val="00FD6AE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EE505-21A1-47FA-9AEE-8840559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2019-03-18T08:34:00Z</cp:lastPrinted>
  <dcterms:created xsi:type="dcterms:W3CDTF">2019-05-06T06:27:00Z</dcterms:created>
  <dcterms:modified xsi:type="dcterms:W3CDTF">2019-09-18T09:58:00Z</dcterms:modified>
</cp:coreProperties>
</file>