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452C15B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20AB9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7268F9" w14:textId="0B6FF093" w:rsidR="00CD0414" w:rsidRPr="008C3445" w:rsidRDefault="008C3445" w:rsidP="008C344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45">
              <w:rPr>
                <w:rFonts w:ascii="Times New Roman" w:hAnsi="Times New Roman" w:cs="Times New Roman"/>
                <w:b/>
                <w:sz w:val="20"/>
                <w:szCs w:val="20"/>
              </w:rPr>
              <w:t>Wykry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wanie patogenów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31E569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AB586" w14:textId="402E4065" w:rsidR="00CD0414" w:rsidRPr="003A2588" w:rsidRDefault="00D441B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8C3445" w14:paraId="1C7C2175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D07436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906FF46" w14:textId="34DAAC21" w:rsidR="00C87504" w:rsidRPr="008C3445" w:rsidRDefault="008C3445" w:rsidP="008C34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C34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Detection of plant pathogens </w:t>
            </w:r>
          </w:p>
        </w:tc>
      </w:tr>
      <w:tr w:rsidR="00C87504" w14:paraId="5C72B4C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1C574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C129C" w14:textId="634A15F5" w:rsidR="00C87504" w:rsidRPr="00C87504" w:rsidRDefault="008C3445" w:rsidP="008C34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C3445">
              <w:rPr>
                <w:rFonts w:ascii="Times New Roman" w:hAnsi="Times New Roman" w:cs="Times New Roman"/>
                <w:sz w:val="20"/>
                <w:szCs w:val="20"/>
              </w:rPr>
              <w:t>grodnictwo</w:t>
            </w:r>
          </w:p>
        </w:tc>
      </w:tr>
      <w:tr w:rsidR="00C87504" w14:paraId="35509F94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E026C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FB1B0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1A5D616B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06C728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333EE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BC0899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3A2DF4E" w14:textId="2C394121" w:rsidR="00C87504" w:rsidRPr="004B5613" w:rsidRDefault="008C344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14:paraId="13C4AA77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6F148D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740E0F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24C2F1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B65BF2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F2124E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2EB50770" w14:textId="64BFD0D2" w:rsidR="00C87504" w:rsidRPr="00CD0414" w:rsidRDefault="008C344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B2A01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65B74BCB" w14:textId="7A89A3B8" w:rsidR="00C87504" w:rsidRPr="00207BBF" w:rsidRDefault="008C3445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 w:rsidRPr="00B934E7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E38615" w14:textId="10934925" w:rsidR="00C87504" w:rsidRPr="00CD0414" w:rsidRDefault="00C87504" w:rsidP="008C344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8C3445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9BBD95" w14:textId="0168B423" w:rsidR="00C87504" w:rsidRPr="00CD0414" w:rsidRDefault="008C344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7ADF2CC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CC469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BCBA8B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D1614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4BDDB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44410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3FAEB" w14:textId="3AB865C3" w:rsidR="00C87504" w:rsidRPr="00783A51" w:rsidRDefault="00783A51" w:rsidP="000F27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A51">
              <w:rPr>
                <w:rFonts w:ascii="Times New Roman" w:hAnsi="Times New Roman" w:cs="Times New Roman"/>
                <w:b/>
                <w:sz w:val="16"/>
                <w:szCs w:val="16"/>
              </w:rPr>
              <w:t>OGR-O1-S-5Z45.3</w:t>
            </w:r>
          </w:p>
        </w:tc>
      </w:tr>
      <w:tr w:rsidR="00C87504" w:rsidRPr="00CD0414" w14:paraId="2A9AD988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84563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006BA7" w14:paraId="5243BC6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9805E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76469" w14:textId="01644AAD" w:rsidR="00C87504" w:rsidRPr="00783A51" w:rsidRDefault="00AF7D88" w:rsidP="00C87504">
            <w:pPr>
              <w:spacing w:line="240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783A51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783A51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hab. Ewa </w:t>
            </w:r>
            <w:proofErr w:type="spellStart"/>
            <w:r w:rsidRPr="00783A51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Mirzwa-Mróz</w:t>
            </w:r>
            <w:proofErr w:type="spellEnd"/>
          </w:p>
        </w:tc>
      </w:tr>
      <w:tr w:rsidR="00C87504" w14:paraId="55C3323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BA088D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ED236" w14:textId="06F73D42" w:rsidR="00C87504" w:rsidRPr="00582090" w:rsidRDefault="00AF7D88" w:rsidP="00AF7D8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AF7D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Zakładu 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>Fitopatologii</w:t>
            </w:r>
            <w:r w:rsidR="003C2DEF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>Katedr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 xml:space="preserve"> Ochrony Roślin; Instytut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C2DEF">
              <w:rPr>
                <w:rFonts w:ascii="Times New Roman" w:hAnsi="Times New Roman" w:cs="Times New Roman"/>
                <w:sz w:val="16"/>
                <w:szCs w:val="16"/>
              </w:rPr>
              <w:t xml:space="preserve"> Nauk Ogrodniczych</w:t>
            </w:r>
          </w:p>
        </w:tc>
      </w:tr>
      <w:tr w:rsidR="003C2DEF" w14:paraId="713543F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C6B3915" w14:textId="77777777" w:rsidR="003C2DEF" w:rsidRPr="00582090" w:rsidRDefault="003C2DEF" w:rsidP="003C2DE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BC2F" w14:textId="65D14E0E" w:rsidR="003C2DEF" w:rsidRPr="00582090" w:rsidRDefault="003C2DEF" w:rsidP="003C2DE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Fitopatologii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3C2DEF" w14:paraId="174CDD7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7C71E8" w14:textId="77777777" w:rsidR="003C2DEF" w:rsidRPr="00582090" w:rsidRDefault="003C2DEF" w:rsidP="003C2DE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A6C5" w14:textId="522B959F" w:rsidR="003C2DEF" w:rsidRPr="00C87504" w:rsidRDefault="003C2DEF" w:rsidP="003C2DE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3A237D2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AD7CD8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9F72" w14:textId="3558053D" w:rsidR="00C87504" w:rsidRDefault="00F11CE7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poszerzenie wiadomości z zakresu fitopatologii poprzez zapoznanie studentów z metodami wykrywania i identyfikacji sprawców infekcyjnych chorób roślin. Prawidłowo postawiona diagnoza pozwala na zastosowanie odpowiednich metod zwalczania chorób</w:t>
            </w:r>
          </w:p>
          <w:p w14:paraId="483F2962" w14:textId="4222DE1D" w:rsidR="00C87504" w:rsidRPr="007D736E" w:rsidRDefault="00F11CE7" w:rsidP="00F11CE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Ćwiczenia. Praktyczne zapoznanie studentów ze sposobami inokulacji roślin wirusami, z wykonaniem testów aglutynacji. Izolowanie bakterii z roślin różnymi metodami. Oznaczanie cech fizjologiczno-biochemicznych uzyskanych izolatów. Zapoznawanie się studentów z cechami morfologicznymi charakterystycznymi dla gatunków grzybów obecnych jako oznaki etiologiczne na roślinach żywych i materiale zielnikowym. Badane są gatunki reprezentujące różne ważne taksony grzybów sensu lato, a mianowicie przedstawiciele królestwa </w:t>
            </w:r>
            <w:proofErr w:type="spellStart"/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Chromista</w:t>
            </w:r>
            <w:proofErr w:type="spellEnd"/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</w:t>
            </w:r>
            <w:proofErr w:type="spellStart"/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Fungi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14:paraId="4EE91B4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841D5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3D32C" w14:textId="13D7B7A0" w:rsidR="00B331BB" w:rsidRPr="004B5613" w:rsidRDefault="0005699D" w:rsidP="000A0F3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A0F3E" w:rsidRPr="000A0F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14:paraId="4A15895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FC7941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8D30F" w14:textId="11DA3BA5" w:rsidR="00C87504" w:rsidRPr="00582090" w:rsidRDefault="00F11CE7" w:rsidP="00F11CE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io</w:t>
            </w:r>
            <w:proofErr w:type="spellEnd"/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-testy, praca z mikroskopem, prezentacja mat. zielnikowego i z kolekcji katedry, praca z kluczami do oznaczania patogenów</w:t>
            </w:r>
          </w:p>
        </w:tc>
      </w:tr>
      <w:tr w:rsidR="00C87504" w:rsidRPr="00E31A6B" w14:paraId="0836BE4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743A75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977F71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3BF18" w14:textId="010DFC5C" w:rsidR="00C87504" w:rsidRPr="00582090" w:rsidRDefault="00D441B5" w:rsidP="00EA342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Podstawy z </w:t>
            </w:r>
            <w:r w:rsidR="00EA3420">
              <w:rPr>
                <w:rFonts w:ascii="Times New Roman" w:hAnsi="Times New Roman" w:cs="Times New Roman"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itopatologii</w:t>
            </w:r>
            <w:r w:rsidR="00F11CE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F11CE7"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11CE7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F11CE7"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tudent posiada podstawową wiedzę dotyczącą czynników chorobotwórczych oraz zagadnień z zakresu fitopatologii</w:t>
            </w:r>
          </w:p>
        </w:tc>
      </w:tr>
      <w:tr w:rsidR="00C87504" w14:paraId="2E826FFC" w14:textId="77777777" w:rsidTr="00436519">
        <w:trPr>
          <w:trHeight w:val="907"/>
        </w:trPr>
        <w:tc>
          <w:tcPr>
            <w:tcW w:w="2480" w:type="dxa"/>
            <w:gridSpan w:val="2"/>
            <w:vAlign w:val="center"/>
          </w:tcPr>
          <w:p w14:paraId="372DB73A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6FDB1052" w14:textId="77777777" w:rsidR="00C87504" w:rsidRPr="00006BA7" w:rsidRDefault="00C87504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00E77109" w14:textId="4B355E15" w:rsidR="00C97296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>zna i rozumie podstawy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z zakresu etiologii i symptomatologii niezbędn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>do wykrywania i identyfikacji czynników chorobotwórczych dla roślin.</w:t>
            </w:r>
          </w:p>
          <w:p w14:paraId="49E82117" w14:textId="16A5C83B" w:rsidR="00C97296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>2 –</w:t>
            </w:r>
            <w:r w:rsidR="00180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zna i rozumie zastosowanie 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>podstawow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>ych technik i narzędzi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wykorzystywan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w diagnozowaniu chorób roślin.</w:t>
            </w:r>
          </w:p>
          <w:p w14:paraId="378FCD35" w14:textId="77777777" w:rsidR="00C87504" w:rsidRPr="00006BA7" w:rsidRDefault="00C87504" w:rsidP="001801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22C03B1B" w14:textId="77777777" w:rsidR="00C87504" w:rsidRPr="00006BA7" w:rsidRDefault="00C87504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1DAE0D48" w14:textId="713547FD" w:rsidR="00684C3E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84C3E" w:rsidRPr="00006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6519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84C3E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potrafi na poziomie podstawowym rozpoznać sprawcę choroby</w:t>
            </w:r>
          </w:p>
          <w:p w14:paraId="43A82DE9" w14:textId="1C22DF22" w:rsidR="00C87504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84C3E" w:rsidRPr="00006B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651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180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C97296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znajdować niezbędne informacje w literaturze fachowej, bazach danych i innych dostępnych źródłach</w:t>
            </w:r>
          </w:p>
          <w:p w14:paraId="6D23B7BC" w14:textId="3621127A" w:rsidR="00C87504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84C3E" w:rsidRPr="00006B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01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651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B1953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99D" w:rsidRPr="00006BA7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zaplanować własne uczenie się i </w:t>
            </w:r>
            <w:r w:rsidR="00C97296" w:rsidRPr="00006BA7">
              <w:rPr>
                <w:rFonts w:ascii="Times New Roman" w:hAnsi="Times New Roman" w:cs="Times New Roman"/>
                <w:bCs/>
                <w:sz w:val="16"/>
                <w:szCs w:val="16"/>
              </w:rPr>
              <w:t>rozumie potrzebę ciągłego dokształcania się</w:t>
            </w:r>
          </w:p>
        </w:tc>
        <w:tc>
          <w:tcPr>
            <w:tcW w:w="2520" w:type="dxa"/>
            <w:gridSpan w:val="4"/>
          </w:tcPr>
          <w:p w14:paraId="0E4C9A04" w14:textId="77777777" w:rsidR="00C87504" w:rsidRPr="00006BA7" w:rsidRDefault="00C87504" w:rsidP="0018017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16ADFBEE" w14:textId="2A1EA2BB" w:rsidR="00C87504" w:rsidRPr="00006BA7" w:rsidRDefault="00006BA7" w:rsidP="0018017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BA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006B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651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53E9B" w:rsidRPr="00006BA7">
              <w:rPr>
                <w:rFonts w:ascii="Times New Roman" w:hAnsi="Times New Roman" w:cs="Times New Roman"/>
                <w:sz w:val="16"/>
                <w:szCs w:val="16"/>
              </w:rPr>
              <w:t>jest gotowy  do prawidłowej identyfikacji czynników chorobotwórczych dla roślin</w:t>
            </w:r>
            <w:r w:rsidR="00EB1953" w:rsidRPr="00006BA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2BA6867F" w14:textId="15CC19E0" w:rsidR="00C87504" w:rsidRPr="00006BA7" w:rsidRDefault="00C87504" w:rsidP="0018017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14:paraId="04D3B5C9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5D0ED2B6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61513E66" w14:textId="27F2461B" w:rsidR="001B4EFD" w:rsidRPr="001B4EFD" w:rsidRDefault="00F547CE" w:rsidP="00F547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6A1D15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A1D15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A1D15"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A1D15">
              <w:rPr>
                <w:rFonts w:ascii="Times New Roman" w:hAnsi="Times New Roman" w:cs="Times New Roman"/>
                <w:bCs/>
                <w:sz w:val="16"/>
                <w:szCs w:val="16"/>
              </w:rPr>
              <w:t>1, U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</w:t>
            </w:r>
            <w:r w:rsidR="006A1D15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684C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3, 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>K_01-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zaliczenie w formie 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r w:rsidR="00F11CE7"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est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F11CE7"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pytaniami do wyboru i otwartymi obejmujący zakres materiału z wirusolo</w:t>
            </w:r>
            <w:r w:rsidR="000569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gii, bakteriologii i mykologii </w:t>
            </w:r>
          </w:p>
        </w:tc>
      </w:tr>
      <w:tr w:rsidR="00C87504" w14:paraId="724752F2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48F1949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6DF5EDE" w14:textId="752D98D7" w:rsidR="00C87504" w:rsidRPr="004B5613" w:rsidRDefault="00F86094" w:rsidP="00F8609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t</w:t>
            </w:r>
            <w:r w:rsidR="00F11CE7"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est z oceną obejmujący zakres materiału z wirusol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>ogii, bakteriologii i mykologii.</w:t>
            </w:r>
          </w:p>
        </w:tc>
      </w:tr>
      <w:tr w:rsidR="00C87504" w14:paraId="0CBA4BDC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35460820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AB270FD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AA5910D" w14:textId="6911DAEB" w:rsidR="00C87504" w:rsidRPr="004B5613" w:rsidRDefault="00F11CE7" w:rsidP="00713B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a ocenę efektów kształcenia składa się test obejmujący zakres materiału z wirusologii, bakteriologii i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mykologii</w:t>
            </w:r>
            <w:r w:rsidR="00F547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(9</w:t>
            </w:r>
            <w:r w:rsidR="00713B0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F547CE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547CE">
              <w:rPr>
                <w:rFonts w:ascii="Times New Roman" w:hAnsi="Times New Roman" w:cs="Times New Roman"/>
                <w:bCs/>
                <w:sz w:val="16"/>
                <w:szCs w:val="16"/>
              </w:rPr>
              <w:t>i praca na zajęciach (</w:t>
            </w:r>
            <w:r w:rsidR="00713B0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F547CE">
              <w:rPr>
                <w:rFonts w:ascii="Times New Roman" w:hAnsi="Times New Roman" w:cs="Times New Roman"/>
                <w:bCs/>
                <w:sz w:val="16"/>
                <w:szCs w:val="16"/>
              </w:rPr>
              <w:t>%).</w:t>
            </w:r>
          </w:p>
        </w:tc>
      </w:tr>
      <w:tr w:rsidR="00C87504" w14:paraId="5AA2FFB9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1FCE9D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EA4FDA2" w14:textId="2F604B90" w:rsidR="00C87504" w:rsidRPr="004B5613" w:rsidRDefault="00F11CE7" w:rsidP="00F11CE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11CE7">
              <w:rPr>
                <w:rFonts w:ascii="Times New Roman" w:hAnsi="Times New Roman" w:cs="Times New Roman"/>
                <w:bCs/>
                <w:sz w:val="16"/>
                <w:szCs w:val="16"/>
              </w:rPr>
              <w:t>ala dydaktyczna, laboratoria, szklarnia</w:t>
            </w:r>
          </w:p>
        </w:tc>
      </w:tr>
      <w:tr w:rsidR="00C87504" w14:paraId="400D313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A394E2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059C9D6B" w14:textId="3E7AB61A" w:rsidR="00077493" w:rsidRPr="00077493" w:rsidRDefault="00C87504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74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77493">
              <w:t xml:space="preserve"> </w:t>
            </w:r>
            <w:r w:rsidR="00077493" w:rsidRPr="00077493">
              <w:rPr>
                <w:rFonts w:ascii="Times New Roman" w:hAnsi="Times New Roman" w:cs="Times New Roman"/>
                <w:sz w:val="16"/>
                <w:szCs w:val="16"/>
              </w:rPr>
              <w:t>Marcinkowska J., 2004. Oznaczanie rodzajów grzybów ważnych w patologii roślin. Fundacja Rozwój SGGW. Warszawa.</w:t>
            </w:r>
          </w:p>
          <w:p w14:paraId="5BEA7E33" w14:textId="77777777" w:rsidR="00077493" w:rsidRDefault="00077493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Marcinkowska J., 2010. Oznaczanie rodzajów ważnych organizmów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Plasmodiophorida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). Wydawnictwo SGGW. </w:t>
            </w:r>
          </w:p>
          <w:p w14:paraId="644FBE60" w14:textId="4DF840EB" w:rsidR="00077493" w:rsidRPr="00077493" w:rsidRDefault="00077493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 S. 1981. Materiały do zajęć specjalizacyjnych z fitopatologii Część I. Zasady identyfikacji i klasyfikacji wirusów roślinnych, Wydawnictwo SGGW</w:t>
            </w:r>
          </w:p>
          <w:p w14:paraId="055F3E78" w14:textId="77777777" w:rsidR="00077493" w:rsidRDefault="00077493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 M. 1984. Materiały do zajęć specjalizacyjnych z fitopatologii. Część II. Zasady identyfikacji bakterii patogenicznych dla roślin. Wyd. SGGW </w:t>
            </w:r>
          </w:p>
          <w:p w14:paraId="62476508" w14:textId="31EC4268" w:rsidR="00077493" w:rsidRPr="00077493" w:rsidRDefault="00077493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Sobiczewski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 P., </w:t>
            </w:r>
            <w:proofErr w:type="spellStart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077493">
              <w:rPr>
                <w:rFonts w:ascii="Times New Roman" w:hAnsi="Times New Roman" w:cs="Times New Roman"/>
                <w:sz w:val="16"/>
                <w:szCs w:val="16"/>
              </w:rPr>
              <w:t xml:space="preserve"> M. 2002. Bakteryjne choroby roślin ogrodniczych. PWRL, Warszawa</w:t>
            </w:r>
          </w:p>
          <w:p w14:paraId="2637A6F8" w14:textId="0ADC228C" w:rsidR="00C87504" w:rsidRPr="004B5613" w:rsidRDefault="00077493" w:rsidP="0007749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077493">
              <w:rPr>
                <w:rFonts w:ascii="Times New Roman" w:hAnsi="Times New Roman" w:cs="Times New Roman"/>
                <w:sz w:val="16"/>
                <w:szCs w:val="16"/>
              </w:rPr>
              <w:t>Kochman J. 1986. Zarys mikologii dla fitopatologów. Wydawnictwo SGGW</w:t>
            </w:r>
          </w:p>
        </w:tc>
      </w:tr>
      <w:tr w:rsidR="00C87504" w14:paraId="3ABE1D2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524E803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92AA4A9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FBB792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713517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540E779D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4A0FAE15" w14:textId="77777777"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15526840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696329F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5B20D32E" w14:textId="0F5B7742" w:rsidR="00ED11F9" w:rsidRPr="00A87261" w:rsidRDefault="004B0E48" w:rsidP="004365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611A6A7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15761F3E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F9945A4" w14:textId="406DF153" w:rsidR="00ED11F9" w:rsidRPr="00A87261" w:rsidRDefault="00F547CE" w:rsidP="004365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E333B18" w14:textId="77777777" w:rsidR="00ED11F9" w:rsidRDefault="00ED11F9" w:rsidP="00ED11F9"/>
    <w:p w14:paraId="0ECF0355" w14:textId="77777777" w:rsidR="00180174" w:rsidRDefault="00180174" w:rsidP="0018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208D8894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14:paraId="530D0131" w14:textId="77777777" w:rsidTr="00684C3E">
        <w:tc>
          <w:tcPr>
            <w:tcW w:w="1768" w:type="dxa"/>
          </w:tcPr>
          <w:p w14:paraId="70BD5634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42" w:type="dxa"/>
          </w:tcPr>
          <w:p w14:paraId="2AA0EAD3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A5D63B6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6BC72CC2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1E3B002C" w14:textId="77777777" w:rsidTr="00684C3E">
        <w:tc>
          <w:tcPr>
            <w:tcW w:w="1768" w:type="dxa"/>
          </w:tcPr>
          <w:p w14:paraId="34F3923D" w14:textId="0B7C6F10" w:rsidR="0093211F" w:rsidRPr="0078059D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8059D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78059D" w:rsidRPr="0078059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80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14:paraId="7F3DF50A" w14:textId="13712A98" w:rsidR="0093211F" w:rsidRPr="004B5613" w:rsidRDefault="00B7034E" w:rsidP="00B703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34E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podstawy z zakresu etiologii i symptomatologii niezbędne do wykrywania i identyfikacji czynników chorobotwórczych dla roślin.</w:t>
            </w:r>
          </w:p>
        </w:tc>
        <w:tc>
          <w:tcPr>
            <w:tcW w:w="3001" w:type="dxa"/>
          </w:tcPr>
          <w:p w14:paraId="06EE7A65" w14:textId="6ED7C749" w:rsidR="0093211F" w:rsidRPr="004B5613" w:rsidRDefault="0018017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9C29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14:paraId="05DA2E9D" w14:textId="05286629" w:rsidR="0093211F" w:rsidRPr="004B5613" w:rsidRDefault="009C29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14:paraId="7A1371BA" w14:textId="77777777" w:rsidTr="00684C3E">
        <w:tc>
          <w:tcPr>
            <w:tcW w:w="1768" w:type="dxa"/>
          </w:tcPr>
          <w:p w14:paraId="5882683B" w14:textId="71E7AAEB" w:rsidR="0093211F" w:rsidRPr="0078059D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78059D"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4EFD"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14:paraId="1DE58DE1" w14:textId="777BBB58" w:rsidR="0093211F" w:rsidRPr="004B5613" w:rsidRDefault="00B703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34E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zastosowanie podstawowych technik i narzędzi wykorzystywanych w diagnozowaniu chorób roślin.</w:t>
            </w:r>
          </w:p>
        </w:tc>
        <w:tc>
          <w:tcPr>
            <w:tcW w:w="3001" w:type="dxa"/>
          </w:tcPr>
          <w:p w14:paraId="0A80C08A" w14:textId="79E3EC5C" w:rsidR="0093211F" w:rsidRPr="004B5613" w:rsidRDefault="009C29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086732C5" w14:textId="37EF91D7" w:rsidR="0093211F" w:rsidRPr="004B5613" w:rsidRDefault="009C29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684C3E" w:rsidRPr="00FB1C10" w14:paraId="7BCEA479" w14:textId="77777777" w:rsidTr="00684C3E">
        <w:tc>
          <w:tcPr>
            <w:tcW w:w="1768" w:type="dxa"/>
          </w:tcPr>
          <w:p w14:paraId="0FF3972B" w14:textId="6E969E17" w:rsidR="00684C3E" w:rsidRPr="0078059D" w:rsidRDefault="00684C3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8059D" w:rsidRPr="0078059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80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14:paraId="0EFAFA55" w14:textId="3A87FEF8" w:rsidR="00684C3E" w:rsidRPr="00B7034E" w:rsidRDefault="00684C3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4C3E">
              <w:rPr>
                <w:rFonts w:ascii="Times New Roman" w:hAnsi="Times New Roman" w:cs="Times New Roman"/>
                <w:bCs/>
                <w:sz w:val="16"/>
                <w:szCs w:val="16"/>
              </w:rPr>
              <w:t>potrafi na poziomie podstawowym rozpoznać sprawcę choroby</w:t>
            </w:r>
          </w:p>
        </w:tc>
        <w:tc>
          <w:tcPr>
            <w:tcW w:w="3001" w:type="dxa"/>
          </w:tcPr>
          <w:p w14:paraId="4D623AB6" w14:textId="6AC91EF3" w:rsidR="00684C3E" w:rsidRDefault="00750D3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4C733BEC" w14:textId="40B54671" w:rsidR="00684C3E" w:rsidRDefault="00750D3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352C4C26" w14:textId="77777777" w:rsidTr="00684C3E">
        <w:tc>
          <w:tcPr>
            <w:tcW w:w="1768" w:type="dxa"/>
          </w:tcPr>
          <w:p w14:paraId="5A0C7155" w14:textId="233BCE12" w:rsidR="0093211F" w:rsidRPr="0078059D" w:rsidRDefault="00684C3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Pr="007805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059D" w:rsidRPr="0078059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805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14:paraId="2A649D0D" w14:textId="78151217" w:rsidR="0093211F" w:rsidRPr="004B5613" w:rsidRDefault="00B7034E" w:rsidP="00B703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34E">
              <w:rPr>
                <w:rFonts w:ascii="Times New Roman" w:hAnsi="Times New Roman" w:cs="Times New Roman"/>
                <w:bCs/>
                <w:sz w:val="16"/>
                <w:szCs w:val="16"/>
              </w:rPr>
              <w:t>potrafi znajdować niezbędne informacje w literaturze fachowej, bazach danych i innych dostępnych źródłach</w:t>
            </w:r>
          </w:p>
        </w:tc>
        <w:tc>
          <w:tcPr>
            <w:tcW w:w="3001" w:type="dxa"/>
          </w:tcPr>
          <w:p w14:paraId="70E9C706" w14:textId="51F7F29C" w:rsidR="0093211F" w:rsidRPr="004B5613" w:rsidRDefault="009C29BE" w:rsidP="009C2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K_U07; K_U10 </w:t>
            </w:r>
          </w:p>
        </w:tc>
        <w:tc>
          <w:tcPr>
            <w:tcW w:w="1381" w:type="dxa"/>
          </w:tcPr>
          <w:p w14:paraId="53852013" w14:textId="30231E11" w:rsidR="0093211F" w:rsidRPr="004B5613" w:rsidRDefault="009C29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93211F" w:rsidRPr="00FB1C10" w14:paraId="2A6B8107" w14:textId="77777777" w:rsidTr="00684C3E">
        <w:tc>
          <w:tcPr>
            <w:tcW w:w="1768" w:type="dxa"/>
          </w:tcPr>
          <w:p w14:paraId="7F722013" w14:textId="485D49CD" w:rsidR="0093211F" w:rsidRPr="0078059D" w:rsidRDefault="00684C3E" w:rsidP="009C29BE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</w:t>
            </w:r>
            <w:r w:rsidR="0078059D"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42" w:type="dxa"/>
          </w:tcPr>
          <w:p w14:paraId="584563AD" w14:textId="5B64028D" w:rsidR="0093211F" w:rsidRPr="004B5613" w:rsidRDefault="00B7034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034E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zaplanować własne uczenie się i rozumie potrzebę ciągłego dokształcania się</w:t>
            </w:r>
          </w:p>
        </w:tc>
        <w:tc>
          <w:tcPr>
            <w:tcW w:w="3001" w:type="dxa"/>
          </w:tcPr>
          <w:p w14:paraId="790DB78A" w14:textId="5BB958B8" w:rsidR="0093211F" w:rsidRPr="004B5613" w:rsidRDefault="009C29BE" w:rsidP="009C2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1E472537" w14:textId="708D78E9" w:rsidR="0093211F" w:rsidRPr="004B5613" w:rsidRDefault="009C29B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1519E3AA" w14:textId="77777777" w:rsidTr="00684C3E">
        <w:tc>
          <w:tcPr>
            <w:tcW w:w="1768" w:type="dxa"/>
          </w:tcPr>
          <w:p w14:paraId="1F7644E5" w14:textId="5DB2B5DB" w:rsidR="0093211F" w:rsidRPr="0078059D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3045A6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805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8059D" w:rsidRPr="0078059D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045A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7805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14:paraId="173DCC27" w14:textId="31283248" w:rsidR="0093211F" w:rsidRPr="004B5613" w:rsidRDefault="00684C3E" w:rsidP="00684C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4C3E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prawidłowej identyfikacji czynników chorobotwórczych dla roślin</w:t>
            </w:r>
          </w:p>
        </w:tc>
        <w:tc>
          <w:tcPr>
            <w:tcW w:w="3001" w:type="dxa"/>
          </w:tcPr>
          <w:p w14:paraId="38CDA82B" w14:textId="5A3EAAB8" w:rsidR="0093211F" w:rsidRPr="004B5613" w:rsidRDefault="004B0E48" w:rsidP="00684C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684C3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14:paraId="44B955B5" w14:textId="2DC9E266" w:rsidR="0093211F" w:rsidRPr="004B5613" w:rsidRDefault="004B0E4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14:paraId="1ABBB3C8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DECBF92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E7E1B8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76F3F66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8414D0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06BA7"/>
    <w:rsid w:val="00032BF0"/>
    <w:rsid w:val="0005699D"/>
    <w:rsid w:val="00077493"/>
    <w:rsid w:val="000834BC"/>
    <w:rsid w:val="000A0F3E"/>
    <w:rsid w:val="000C4232"/>
    <w:rsid w:val="000F27DB"/>
    <w:rsid w:val="000F547E"/>
    <w:rsid w:val="00142E6C"/>
    <w:rsid w:val="001612D5"/>
    <w:rsid w:val="00180174"/>
    <w:rsid w:val="001B4EFD"/>
    <w:rsid w:val="00207BBF"/>
    <w:rsid w:val="002C419F"/>
    <w:rsid w:val="002F27B7"/>
    <w:rsid w:val="003045A6"/>
    <w:rsid w:val="00306D7B"/>
    <w:rsid w:val="00341D25"/>
    <w:rsid w:val="00353E9B"/>
    <w:rsid w:val="00365EDA"/>
    <w:rsid w:val="003B680D"/>
    <w:rsid w:val="003C2DEF"/>
    <w:rsid w:val="00436519"/>
    <w:rsid w:val="004A4E76"/>
    <w:rsid w:val="004B0E48"/>
    <w:rsid w:val="004B1119"/>
    <w:rsid w:val="004B5613"/>
    <w:rsid w:val="00536801"/>
    <w:rsid w:val="006625F0"/>
    <w:rsid w:val="00684C3E"/>
    <w:rsid w:val="006A1D15"/>
    <w:rsid w:val="006C766B"/>
    <w:rsid w:val="00713B07"/>
    <w:rsid w:val="0072568B"/>
    <w:rsid w:val="00750D3C"/>
    <w:rsid w:val="00761428"/>
    <w:rsid w:val="0076799B"/>
    <w:rsid w:val="00775CA1"/>
    <w:rsid w:val="0078059D"/>
    <w:rsid w:val="00783A51"/>
    <w:rsid w:val="00791BAC"/>
    <w:rsid w:val="007A0639"/>
    <w:rsid w:val="007D2904"/>
    <w:rsid w:val="007D736E"/>
    <w:rsid w:val="00812A86"/>
    <w:rsid w:val="00863660"/>
    <w:rsid w:val="00895BEB"/>
    <w:rsid w:val="008C3445"/>
    <w:rsid w:val="008F7E6F"/>
    <w:rsid w:val="00902168"/>
    <w:rsid w:val="0093211F"/>
    <w:rsid w:val="00965A2D"/>
    <w:rsid w:val="00966E0B"/>
    <w:rsid w:val="009C29BE"/>
    <w:rsid w:val="009C66CF"/>
    <w:rsid w:val="009F42F0"/>
    <w:rsid w:val="00A43564"/>
    <w:rsid w:val="00A534C2"/>
    <w:rsid w:val="00A65DB9"/>
    <w:rsid w:val="00A829F5"/>
    <w:rsid w:val="00AD51C1"/>
    <w:rsid w:val="00AF7D88"/>
    <w:rsid w:val="00B2721F"/>
    <w:rsid w:val="00B331BB"/>
    <w:rsid w:val="00B7034E"/>
    <w:rsid w:val="00B934E7"/>
    <w:rsid w:val="00C87504"/>
    <w:rsid w:val="00C97296"/>
    <w:rsid w:val="00CD0414"/>
    <w:rsid w:val="00D06FEE"/>
    <w:rsid w:val="00D441B5"/>
    <w:rsid w:val="00DB662E"/>
    <w:rsid w:val="00DE6C48"/>
    <w:rsid w:val="00DE7379"/>
    <w:rsid w:val="00EA3420"/>
    <w:rsid w:val="00EB1953"/>
    <w:rsid w:val="00ED11F9"/>
    <w:rsid w:val="00ED37E5"/>
    <w:rsid w:val="00ED54DF"/>
    <w:rsid w:val="00F11CE7"/>
    <w:rsid w:val="00F145F4"/>
    <w:rsid w:val="00F328B6"/>
    <w:rsid w:val="00F547CE"/>
    <w:rsid w:val="00F711D5"/>
    <w:rsid w:val="00F82271"/>
    <w:rsid w:val="00F8609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02F3"/>
  <w15:docId w15:val="{34445351-0DE5-4522-925B-4A667EE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dssta</cp:lastModifiedBy>
  <cp:revision>13</cp:revision>
  <cp:lastPrinted>2019-03-08T11:27:00Z</cp:lastPrinted>
  <dcterms:created xsi:type="dcterms:W3CDTF">2019-05-02T18:36:00Z</dcterms:created>
  <dcterms:modified xsi:type="dcterms:W3CDTF">2019-09-18T15:40:00Z</dcterms:modified>
</cp:coreProperties>
</file>