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326"/>
      </w:tblGrid>
      <w:tr w:rsidR="00CD0414" w:rsidTr="000E385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14830" w:rsidRDefault="00897F0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30">
              <w:rPr>
                <w:rFonts w:ascii="Times New Roman" w:hAnsi="Times New Roman" w:cs="Times New Roman"/>
                <w:b/>
                <w:sz w:val="20"/>
                <w:szCs w:val="20"/>
              </w:rPr>
              <w:t>Szata roślinna ogrodów hi</w:t>
            </w:r>
            <w:r w:rsidR="002055D6" w:rsidRPr="00A14830">
              <w:rPr>
                <w:rFonts w:ascii="Times New Roman" w:hAnsi="Times New Roman" w:cs="Times New Roman"/>
                <w:b/>
                <w:sz w:val="20"/>
                <w:szCs w:val="20"/>
              </w:rPr>
              <w:t>storycznych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055D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0E385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A14830" w:rsidRDefault="002055D6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14830">
              <w:rPr>
                <w:rFonts w:ascii="Times New Roman" w:hAnsi="Times New Roman" w:cs="Times New Roman"/>
                <w:bCs/>
                <w:sz w:val="20"/>
                <w:szCs w:val="16"/>
              </w:rPr>
              <w:t>Vegetation in historical parks</w:t>
            </w:r>
          </w:p>
        </w:tc>
      </w:tr>
      <w:tr w:rsidR="00CD0414" w:rsidTr="000E38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1C" w:rsidRPr="00A14830" w:rsidRDefault="00A14830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4830">
              <w:rPr>
                <w:rFonts w:ascii="Times New Roman" w:hAnsi="Times New Roman" w:cs="Times New Roman"/>
                <w:sz w:val="20"/>
                <w:szCs w:val="18"/>
              </w:rPr>
              <w:t>Ogrodnictwo</w:t>
            </w:r>
          </w:p>
        </w:tc>
      </w:tr>
      <w:tr w:rsidR="00CD0414" w:rsidTr="000E385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E385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8201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3619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E385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14830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A1483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A14830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3820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820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A14830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E385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A14830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1483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A14830" w:rsidRDefault="00236194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4830">
              <w:rPr>
                <w:rFonts w:cstheme="minorHAnsi"/>
                <w:b/>
                <w:sz w:val="16"/>
                <w:szCs w:val="16"/>
              </w:rPr>
              <w:t>OGR-O1-S-1Z10.7</w:t>
            </w:r>
          </w:p>
        </w:tc>
      </w:tr>
      <w:tr w:rsidR="00ED11F9" w:rsidRPr="00CD0414" w:rsidTr="000E3857">
        <w:trPr>
          <w:trHeight w:val="227"/>
        </w:trPr>
        <w:tc>
          <w:tcPr>
            <w:tcW w:w="10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E38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14830" w:rsidRDefault="002055D6" w:rsidP="00A148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Ewa Zaraś-Januszkiewicz </w:t>
            </w:r>
          </w:p>
        </w:tc>
      </w:tr>
      <w:tr w:rsidR="00ED11F9" w:rsidTr="000E38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14830" w:rsidRDefault="002055D6" w:rsidP="00A148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bCs/>
                <w:sz w:val="16"/>
                <w:szCs w:val="16"/>
              </w:rPr>
              <w:t>Dr inż. Ewa Zaraś-Januszkiewicz</w:t>
            </w:r>
          </w:p>
        </w:tc>
      </w:tr>
      <w:tr w:rsidR="0059683D" w:rsidTr="000E38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683D" w:rsidRPr="00582090" w:rsidRDefault="0059683D" w:rsidP="0059683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83D" w:rsidRPr="0095758F" w:rsidRDefault="0059683D" w:rsidP="005968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Dendrologii, Instytut Nauk Ogrodniczych</w:t>
            </w:r>
          </w:p>
        </w:tc>
      </w:tr>
      <w:tr w:rsidR="0059683D" w:rsidTr="000E38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683D" w:rsidRPr="00582090" w:rsidRDefault="0059683D" w:rsidP="0059683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83D" w:rsidRPr="0095758F" w:rsidRDefault="0059683D" w:rsidP="005968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236194" w:rsidTr="000E38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6194" w:rsidRPr="00582090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94" w:rsidRPr="00A14830" w:rsidRDefault="00236194" w:rsidP="0023619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>W ramach przedmiotu przekazywana jest wiedza o kształtowaniu szaty roślinnej w ogrodach historycznych. Ogród historyczny jest unikalnym rodzajem zabytku, do którego powinno się stosować odrębne przepisy specjalne, zarówno w kwestii jego badania, jak i prac rewaloryzacyjnych. Jak definiuje Karta Florencka, zabytkowy ogród jest zabytkiem żywym (art. 3), kompozycją architektoniczną, której podstawowym materiałem jest roślinność, a więc materiał żywy podlegający zniszczeniu i odrodzeniu (art. 2). Kompozycja architektoniczna ogrodu historycznego obejmuje: jego rozplanowanie włącznie z rzeźbą terenu, zespoły roślinne, ich rozmiary, grę kolorów, ich zgrupowanie i zróżnicowanie wysokości w każdej z grup, elementy konstrukcyjne i dekoracyjne, wody ruchome i stojące, w których odbija się niebo (art. 4). Autentyczność ogrodu historycznego dotyczy w jednakiej mierze jego rysunku i wielkości poszczególnych jego części, jak i jego dekoracji, wyboru roślin lub minerałów, z których się składa (art. 9). Uwzględniając powyższe studenci zapoznają się ze stylami historycznymi w ogrodach i parkach. Główny nacisk będzie położony na określenie zasad doboru roślin do poszczególnych epok.</w:t>
            </w:r>
          </w:p>
          <w:p w:rsidR="00236194" w:rsidRPr="00A14830" w:rsidRDefault="00236194" w:rsidP="002361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194" w:rsidRPr="00E31A6B" w:rsidTr="000E3857">
        <w:trPr>
          <w:trHeight w:val="69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6194" w:rsidRPr="00582090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94" w:rsidRPr="00A14830" w:rsidRDefault="00A14830" w:rsidP="00A148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36194" w:rsidRPr="00A14830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236194"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 liczba godzin 15</w:t>
            </w:r>
          </w:p>
        </w:tc>
      </w:tr>
      <w:tr w:rsidR="00236194" w:rsidRPr="00E31A6B" w:rsidTr="000E385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6194" w:rsidRPr="00582090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94" w:rsidRPr="00A14830" w:rsidRDefault="00236194" w:rsidP="000E385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>wykład z wykorzystaniem multimediów, dyskusja, konsultacje, samodzielne przygotowanie prac w formie prezentacji multimedialnych</w:t>
            </w:r>
          </w:p>
        </w:tc>
      </w:tr>
      <w:tr w:rsidR="00236194" w:rsidRPr="00E31A6B" w:rsidTr="000E38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6194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36194" w:rsidRPr="00582090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94" w:rsidRPr="00A14830" w:rsidRDefault="00236194" w:rsidP="0023619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194" w:rsidRPr="00A14830" w:rsidRDefault="00236194" w:rsidP="0023619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>wiedza ogólna</w:t>
            </w:r>
          </w:p>
          <w:p w:rsidR="00236194" w:rsidRPr="00A14830" w:rsidRDefault="00236194" w:rsidP="0023619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194" w:rsidTr="000E3857">
        <w:trPr>
          <w:trHeight w:val="907"/>
        </w:trPr>
        <w:tc>
          <w:tcPr>
            <w:tcW w:w="2480" w:type="dxa"/>
            <w:gridSpan w:val="2"/>
            <w:vAlign w:val="center"/>
          </w:tcPr>
          <w:p w:rsidR="00236194" w:rsidRPr="00582090" w:rsidRDefault="00236194" w:rsidP="0023619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236194" w:rsidRPr="00B64AE4" w:rsidRDefault="00236194" w:rsidP="002361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64AE4">
              <w:rPr>
                <w:rFonts w:cstheme="minorHAnsi"/>
                <w:sz w:val="16"/>
                <w:szCs w:val="16"/>
              </w:rPr>
              <w:t>Wiedza:</w:t>
            </w:r>
          </w:p>
          <w:p w:rsidR="00236194" w:rsidRPr="00A14830" w:rsidRDefault="00236194" w:rsidP="0023619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A148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Pr="00A14830">
              <w:rPr>
                <w:rFonts w:ascii="Times New Roman" w:hAnsi="Times New Roman" w:cs="Times New Roman"/>
                <w:bCs/>
                <w:sz w:val="16"/>
                <w:szCs w:val="16"/>
              </w:rPr>
              <w:t>ma wiedzę na temat różnorodności form roślinnych stosowanych w rożnych obiektach architektury krajobrazu oraz zna zasady doboru roślin do różnych obiektów architektury krajobrazu</w:t>
            </w:r>
          </w:p>
          <w:p w:rsidR="00236194" w:rsidRPr="00A14830" w:rsidRDefault="00236194" w:rsidP="0023619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A1483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148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 ogólną wiedzę na temat kosztów założenia i utrzymania o</w:t>
            </w:r>
            <w:r w:rsidR="00A14830">
              <w:rPr>
                <w:rFonts w:ascii="Times New Roman" w:hAnsi="Times New Roman" w:cs="Times New Roman"/>
                <w:bCs/>
                <w:sz w:val="16"/>
                <w:szCs w:val="16"/>
              </w:rPr>
              <w:t>biektów architektury krajobrazu</w:t>
            </w:r>
          </w:p>
          <w:p w:rsidR="00236194" w:rsidRPr="00B64AE4" w:rsidRDefault="00236194" w:rsidP="0023619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236194" w:rsidRPr="00B64AE4" w:rsidRDefault="00236194" w:rsidP="002361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64AE4">
              <w:rPr>
                <w:rFonts w:cstheme="minorHAnsi"/>
                <w:sz w:val="16"/>
                <w:szCs w:val="16"/>
              </w:rPr>
              <w:t>Umiejętności:</w:t>
            </w:r>
          </w:p>
          <w:p w:rsidR="00236194" w:rsidRPr="00A14830" w:rsidRDefault="00236194" w:rsidP="0023619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A1483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A148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 dostrzec potencjalne zagrożenia wynikające z zastosowania określonych grup roślin w</w:t>
            </w:r>
            <w:r w:rsidR="00A148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różnych typach terenów zieleni</w:t>
            </w:r>
          </w:p>
          <w:p w:rsidR="00236194" w:rsidRPr="006E09FF" w:rsidRDefault="00236194" w:rsidP="00A1483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A1483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A148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samodzielnie z wykorzystaniem różnych baz danych opracować zarys doborów roślin do wyb</w:t>
            </w:r>
            <w:r w:rsidR="00A14830">
              <w:rPr>
                <w:rFonts w:ascii="Times New Roman" w:hAnsi="Times New Roman" w:cs="Times New Roman"/>
                <w:bCs/>
                <w:sz w:val="16"/>
                <w:szCs w:val="16"/>
              </w:rPr>
              <w:t>ranych obiektów terenów zieleni</w:t>
            </w:r>
          </w:p>
        </w:tc>
        <w:tc>
          <w:tcPr>
            <w:tcW w:w="2126" w:type="dxa"/>
            <w:gridSpan w:val="4"/>
          </w:tcPr>
          <w:p w:rsidR="00236194" w:rsidRPr="00BD2417" w:rsidRDefault="00236194" w:rsidP="0023619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236194" w:rsidRPr="00A14830" w:rsidRDefault="00236194" w:rsidP="00A148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A1483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A14830">
              <w:rPr>
                <w:rFonts w:ascii="Times New Roman" w:hAnsi="Times New Roman" w:cs="Times New Roman"/>
                <w:bCs/>
                <w:sz w:val="16"/>
                <w:szCs w:val="16"/>
              </w:rPr>
              <w:t>jest w stanie zaplanować w odpowiedniej kolejności prace, związane z kształtowaniem szaty roślinnej w</w:t>
            </w:r>
            <w:r w:rsidR="00A148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różnych typach terenów zieleni</w:t>
            </w:r>
          </w:p>
        </w:tc>
      </w:tr>
      <w:tr w:rsidR="00236194" w:rsidTr="000E3857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36194" w:rsidRPr="00582090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796" w:type="dxa"/>
            <w:gridSpan w:val="10"/>
            <w:vAlign w:val="center"/>
          </w:tcPr>
          <w:p w:rsidR="00236194" w:rsidRPr="000E3857" w:rsidRDefault="00236194" w:rsidP="000E385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>W_01, W_02, U_01, U_02, K_01</w:t>
            </w:r>
            <w:r w:rsidR="00A1483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E3857">
              <w:rPr>
                <w:rFonts w:ascii="Times New Roman" w:hAnsi="Times New Roman" w:cs="Times New Roman"/>
                <w:sz w:val="16"/>
                <w:szCs w:val="16"/>
              </w:rPr>
              <w:t xml:space="preserve">egzamin </w:t>
            </w:r>
            <w:r w:rsidR="000E3857" w:rsidRPr="000E3857">
              <w:rPr>
                <w:rFonts w:ascii="Times New Roman" w:hAnsi="Times New Roman" w:cs="Times New Roman"/>
                <w:sz w:val="16"/>
                <w:szCs w:val="16"/>
              </w:rPr>
              <w:t xml:space="preserve"> oraz prezentacja multimedialna nt. Charakterystyka wybranego ogrodu pod względem stylu oraz doboru roślin.</w:t>
            </w:r>
          </w:p>
        </w:tc>
      </w:tr>
      <w:tr w:rsidR="00236194" w:rsidTr="000E3857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36194" w:rsidRPr="00582090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796" w:type="dxa"/>
            <w:gridSpan w:val="10"/>
            <w:vAlign w:val="center"/>
          </w:tcPr>
          <w:p w:rsidR="00236194" w:rsidRPr="00A14830" w:rsidRDefault="00236194" w:rsidP="001C4E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77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 xml:space="preserve">rchiwizacja dokumentacji </w:t>
            </w:r>
            <w:r w:rsidRPr="001C4E81">
              <w:rPr>
                <w:rFonts w:ascii="Times New Roman" w:hAnsi="Times New Roman" w:cs="Times New Roman"/>
                <w:sz w:val="16"/>
                <w:szCs w:val="16"/>
              </w:rPr>
              <w:t>przebiegu zajęć</w:t>
            </w:r>
            <w:r w:rsidR="00A14830" w:rsidRPr="001C4E81">
              <w:rPr>
                <w:rFonts w:ascii="Times New Roman" w:hAnsi="Times New Roman" w:cs="Times New Roman"/>
                <w:sz w:val="16"/>
                <w:szCs w:val="16"/>
              </w:rPr>
              <w:t xml:space="preserve"> oraz</w:t>
            </w:r>
            <w:r w:rsidRPr="001C4E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77D" w:rsidRPr="001C4E81">
              <w:rPr>
                <w:rFonts w:ascii="Times New Roman" w:hAnsi="Times New Roman" w:cs="Times New Roman"/>
                <w:sz w:val="16"/>
                <w:szCs w:val="16"/>
              </w:rPr>
              <w:t>egzaminu</w:t>
            </w:r>
            <w:r w:rsidRPr="001C4E81">
              <w:rPr>
                <w:rFonts w:ascii="Times New Roman" w:hAnsi="Times New Roman" w:cs="Times New Roman"/>
                <w:sz w:val="16"/>
                <w:szCs w:val="16"/>
              </w:rPr>
              <w:t xml:space="preserve"> z materiału wykładowego</w:t>
            </w:r>
            <w:r w:rsidR="00A53C88" w:rsidRPr="001C4E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6194" w:rsidTr="000E3857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36194" w:rsidRDefault="00236194" w:rsidP="002361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36194" w:rsidRPr="00582090" w:rsidRDefault="00236194" w:rsidP="0023619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10"/>
            <w:vAlign w:val="center"/>
          </w:tcPr>
          <w:p w:rsidR="00236194" w:rsidRPr="00A14830" w:rsidRDefault="00236194" w:rsidP="002361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C4E81">
              <w:rPr>
                <w:rFonts w:ascii="Times New Roman" w:hAnsi="Times New Roman" w:cs="Times New Roman"/>
                <w:sz w:val="16"/>
                <w:szCs w:val="16"/>
              </w:rPr>
              <w:t>Egzamin zaliczeniowy 100%</w:t>
            </w:r>
          </w:p>
          <w:p w:rsidR="00236194" w:rsidRPr="00A14830" w:rsidRDefault="00236194" w:rsidP="002361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36194" w:rsidTr="000E3857">
        <w:trPr>
          <w:trHeight w:val="340"/>
        </w:trPr>
        <w:tc>
          <w:tcPr>
            <w:tcW w:w="2480" w:type="dxa"/>
            <w:gridSpan w:val="2"/>
            <w:vAlign w:val="center"/>
          </w:tcPr>
          <w:p w:rsidR="00236194" w:rsidRPr="00582090" w:rsidRDefault="00236194" w:rsidP="0023619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796" w:type="dxa"/>
            <w:gridSpan w:val="10"/>
            <w:vAlign w:val="center"/>
          </w:tcPr>
          <w:p w:rsidR="00236194" w:rsidRPr="00A14830" w:rsidRDefault="00236194" w:rsidP="0023619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830">
              <w:rPr>
                <w:rFonts w:ascii="Times New Roman" w:hAnsi="Times New Roman" w:cs="Times New Roman"/>
                <w:sz w:val="16"/>
                <w:szCs w:val="16"/>
              </w:rPr>
              <w:t>Sala dydaktyczna z multimediami</w:t>
            </w:r>
          </w:p>
        </w:tc>
      </w:tr>
      <w:tr w:rsidR="00236194" w:rsidTr="000E3857">
        <w:trPr>
          <w:trHeight w:val="340"/>
        </w:trPr>
        <w:tc>
          <w:tcPr>
            <w:tcW w:w="10276" w:type="dxa"/>
            <w:gridSpan w:val="12"/>
            <w:vAlign w:val="center"/>
          </w:tcPr>
          <w:p w:rsidR="00236194" w:rsidRPr="007C7AA4" w:rsidRDefault="00236194" w:rsidP="002361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C7AA4">
              <w:rPr>
                <w:rFonts w:cstheme="minorHAnsi"/>
                <w:sz w:val="16"/>
                <w:szCs w:val="16"/>
              </w:rPr>
              <w:t>Literat</w:t>
            </w:r>
            <w:r>
              <w:rPr>
                <w:rFonts w:cstheme="minorHAnsi"/>
                <w:sz w:val="16"/>
                <w:szCs w:val="16"/>
              </w:rPr>
              <w:t>ura podstawowa</w:t>
            </w:r>
            <w:r w:rsidRPr="007C7AA4">
              <w:rPr>
                <w:rFonts w:cstheme="minorHAnsi"/>
                <w:sz w:val="16"/>
                <w:szCs w:val="16"/>
              </w:rPr>
              <w:t>: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Haber Z., Urbański P., „Kształtowanie terenów zieleni z elementami ekologii” wyd. Akademii Rolniczej w Poznaniu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 xml:space="preserve">Pokorski J., Siwiec A., „Kształtowanie terenów zieleni” Wyd. szkolne i pedagogiczne 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Zaraś-Januszkiewicz E., 2010. Drzewa i krzewy w ogrodzie przydomowym. Wyd. SGGW, Warszawa</w:t>
            </w:r>
          </w:p>
          <w:p w:rsidR="00236194" w:rsidRPr="00A14830" w:rsidRDefault="00236194" w:rsidP="002361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14830">
              <w:rPr>
                <w:rFonts w:cstheme="minorHAnsi"/>
                <w:sz w:val="16"/>
                <w:szCs w:val="16"/>
              </w:rPr>
              <w:t>Literatura uzupełniająca: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Bogdanowski J., 1976. Kompozycja i planowanie w architekturze krajobrazu. PWN, Warszawa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Bugała Wł. 2000. Drzewa i krzewy, PWRiL, Warszawa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Chmiel H. (red.) 2000. Uprawa roślin ozdobnych, wyd. IV poprawione (większość członków zespołu KRO to autorzy rozdziałów podręcznika)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Hobchouse P., 2000. Historia ogrodów. Arkady, Warszawa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lastRenderedPageBreak/>
              <w:t xml:space="preserve">Katalog bylin. Wyd. Związek Szkółkarzy Polskich  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Kubus M. 2005. Dendrologia, wyd. AR w Szczecinie, Szczecin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Marcinkowski J. 2015. Byliny. Wyd. Multico Oficyna Wydawnicza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Majdecka-Strzeżek A., Majdecki L., 2019. Ochrona i konserwacja zabytkowych założeń ogrodowych. PWN, Warszawa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Majdecki L., 2008. Historia sztuki ogrodowej. PWN, Warszawa</w:t>
            </w:r>
          </w:p>
          <w:p w:rsidR="00236194" w:rsidRPr="00A14830" w:rsidRDefault="00236194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4830">
              <w:rPr>
                <w:sz w:val="16"/>
                <w:szCs w:val="16"/>
              </w:rPr>
              <w:t>Seneta W., Dolatowski J. 2002. Dendrologia, wyd. naukowe PWN, Warszawa</w:t>
            </w:r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7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https://worldlandscapearchitect.com/</w:t>
              </w:r>
            </w:hyperlink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8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https://landscapearchitecturemagazine.org/</w:t>
              </w:r>
            </w:hyperlink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9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https://www.toposmagazine.com/</w:t>
              </w:r>
            </w:hyperlink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0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https://www.gardendesign.com/</w:t>
              </w:r>
            </w:hyperlink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1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https://issuu.com/ldgmagazine</w:t>
              </w:r>
            </w:hyperlink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2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https://oala.ca/ground-magazine/</w:t>
              </w:r>
            </w:hyperlink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3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https://www.metropolismag.com/</w:t>
              </w:r>
            </w:hyperlink>
          </w:p>
          <w:p w:rsidR="00236194" w:rsidRPr="00A14830" w:rsidRDefault="00FE197C" w:rsidP="00236194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4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https://www.architecturaldigest.com/</w:t>
              </w:r>
            </w:hyperlink>
          </w:p>
          <w:p w:rsidR="00236194" w:rsidRPr="006B3D6C" w:rsidRDefault="00FE197C" w:rsidP="0023619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hyperlink r:id="rId15" w:history="1">
              <w:r w:rsidR="00236194" w:rsidRPr="00A14830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https://www.surfacemag.com/</w:t>
              </w:r>
            </w:hyperlink>
          </w:p>
        </w:tc>
      </w:tr>
      <w:tr w:rsidR="00236194" w:rsidTr="000E3857">
        <w:trPr>
          <w:trHeight w:val="340"/>
        </w:trPr>
        <w:tc>
          <w:tcPr>
            <w:tcW w:w="10276" w:type="dxa"/>
            <w:gridSpan w:val="12"/>
            <w:vAlign w:val="center"/>
          </w:tcPr>
          <w:p w:rsidR="00236194" w:rsidRPr="007C7AA4" w:rsidRDefault="00236194" w:rsidP="0023619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7C7AA4">
              <w:rPr>
                <w:rFonts w:cstheme="minorHAnsi"/>
                <w:sz w:val="16"/>
                <w:szCs w:val="16"/>
              </w:rPr>
              <w:lastRenderedPageBreak/>
              <w:t>UWAGI</w:t>
            </w:r>
          </w:p>
          <w:p w:rsidR="00236194" w:rsidRPr="007C7AA4" w:rsidRDefault="00236194" w:rsidP="0023619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206"/>
      </w:tblGrid>
      <w:tr w:rsidR="00ED11F9" w:rsidRPr="00A87261" w:rsidTr="000E3857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206" w:type="dxa"/>
            <w:vAlign w:val="center"/>
          </w:tcPr>
          <w:p w:rsidR="00ED11F9" w:rsidRPr="00A87261" w:rsidRDefault="002055D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0E3857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206" w:type="dxa"/>
            <w:vAlign w:val="center"/>
          </w:tcPr>
          <w:p w:rsidR="00ED11F9" w:rsidRPr="00A87261" w:rsidRDefault="002361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640D04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B5295E" w:rsidRPr="00FB1C10" w:rsidTr="00A14830">
        <w:tc>
          <w:tcPr>
            <w:tcW w:w="1768" w:type="dxa"/>
          </w:tcPr>
          <w:p w:rsidR="00B5295E" w:rsidRPr="00FB1C10" w:rsidRDefault="00B5295E" w:rsidP="00820D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B5295E" w:rsidRPr="00FB1C10" w:rsidRDefault="00B5295E" w:rsidP="00820D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B5295E" w:rsidRPr="00FB1C10" w:rsidRDefault="00B5295E" w:rsidP="00820D96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B5295E" w:rsidRPr="0093211F" w:rsidRDefault="00B5295E" w:rsidP="00820D9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5295E" w:rsidRPr="00FB1C10" w:rsidTr="00A14830">
        <w:tc>
          <w:tcPr>
            <w:tcW w:w="1768" w:type="dxa"/>
          </w:tcPr>
          <w:p w:rsidR="00B5295E" w:rsidRPr="00A14830" w:rsidRDefault="00B5295E" w:rsidP="000E5813">
            <w:pPr>
              <w:rPr>
                <w:bCs/>
                <w:sz w:val="18"/>
                <w:szCs w:val="18"/>
              </w:rPr>
            </w:pPr>
            <w:r w:rsidRPr="00A14830">
              <w:rPr>
                <w:bCs/>
                <w:sz w:val="18"/>
                <w:szCs w:val="18"/>
              </w:rPr>
              <w:t xml:space="preserve">Wiedza </w:t>
            </w:r>
            <w:r w:rsidR="000E5813" w:rsidRPr="00A14830">
              <w:rPr>
                <w:bCs/>
                <w:sz w:val="18"/>
                <w:szCs w:val="18"/>
              </w:rPr>
              <w:t>–</w:t>
            </w:r>
            <w:r w:rsidRPr="00A14830">
              <w:rPr>
                <w:bCs/>
                <w:sz w:val="18"/>
                <w:szCs w:val="18"/>
              </w:rPr>
              <w:t xml:space="preserve"> </w:t>
            </w:r>
            <w:r w:rsidR="000E5813" w:rsidRPr="00A14830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342" w:type="dxa"/>
          </w:tcPr>
          <w:p w:rsidR="00B5295E" w:rsidRPr="00A53C88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ma wiedzę na temat różnorodności form roślinnych stosowanych w rożnych obiektach architektury krajobrazu oraz zna zasady doboru roślin do różnych o</w:t>
            </w:r>
            <w:r w:rsidR="00A14830"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biektów architektury krajobrazu</w:t>
            </w:r>
          </w:p>
        </w:tc>
        <w:tc>
          <w:tcPr>
            <w:tcW w:w="3001" w:type="dxa"/>
          </w:tcPr>
          <w:p w:rsidR="00B5295E" w:rsidRPr="00A53C88" w:rsidRDefault="00236194" w:rsidP="00820D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B5295E" w:rsidRPr="00A53C88" w:rsidRDefault="00B5295E" w:rsidP="00820D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5295E" w:rsidRPr="00FB1C10" w:rsidTr="00A14830">
        <w:tc>
          <w:tcPr>
            <w:tcW w:w="1768" w:type="dxa"/>
          </w:tcPr>
          <w:p w:rsidR="00B5295E" w:rsidRPr="00A14830" w:rsidRDefault="00B5295E" w:rsidP="000E5813">
            <w:pPr>
              <w:rPr>
                <w:bCs/>
                <w:sz w:val="18"/>
                <w:szCs w:val="18"/>
              </w:rPr>
            </w:pPr>
            <w:r w:rsidRPr="00A14830">
              <w:rPr>
                <w:bCs/>
                <w:sz w:val="18"/>
                <w:szCs w:val="18"/>
              </w:rPr>
              <w:t xml:space="preserve">Wiedza </w:t>
            </w:r>
            <w:r w:rsidR="000E5813" w:rsidRPr="00A14830">
              <w:rPr>
                <w:bCs/>
                <w:sz w:val="18"/>
                <w:szCs w:val="18"/>
              </w:rPr>
              <w:t>–</w:t>
            </w:r>
            <w:r w:rsidRPr="00A14830">
              <w:rPr>
                <w:rFonts w:cstheme="minorHAnsi"/>
                <w:sz w:val="16"/>
                <w:szCs w:val="16"/>
              </w:rPr>
              <w:t xml:space="preserve"> </w:t>
            </w:r>
            <w:r w:rsidR="000E5813" w:rsidRPr="00A14830">
              <w:rPr>
                <w:rFonts w:cstheme="minorHAnsi"/>
                <w:sz w:val="16"/>
                <w:szCs w:val="16"/>
              </w:rPr>
              <w:t>W_02</w:t>
            </w:r>
          </w:p>
        </w:tc>
        <w:tc>
          <w:tcPr>
            <w:tcW w:w="4342" w:type="dxa"/>
          </w:tcPr>
          <w:p w:rsidR="00B5295E" w:rsidRPr="00A53C88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ma ogólną wiedzę na temat kosztów założenia i utrzymania o</w:t>
            </w:r>
            <w:r w:rsidR="00A14830"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biektów architektury krajobrazu</w:t>
            </w:r>
          </w:p>
        </w:tc>
        <w:tc>
          <w:tcPr>
            <w:tcW w:w="3001" w:type="dxa"/>
          </w:tcPr>
          <w:p w:rsidR="00B5295E" w:rsidRPr="00A53C88" w:rsidRDefault="00236194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B5295E" w:rsidRPr="00A53C88" w:rsidRDefault="00B5295E" w:rsidP="00820D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5295E" w:rsidRPr="00FB1C10" w:rsidTr="00A14830">
        <w:tc>
          <w:tcPr>
            <w:tcW w:w="1768" w:type="dxa"/>
          </w:tcPr>
          <w:p w:rsidR="00B5295E" w:rsidRPr="00A14830" w:rsidRDefault="00B5295E" w:rsidP="000E5813">
            <w:pPr>
              <w:rPr>
                <w:bCs/>
                <w:sz w:val="18"/>
                <w:szCs w:val="18"/>
              </w:rPr>
            </w:pPr>
            <w:r w:rsidRPr="00A14830">
              <w:rPr>
                <w:bCs/>
                <w:sz w:val="18"/>
                <w:szCs w:val="18"/>
              </w:rPr>
              <w:t xml:space="preserve">Umiejętności </w:t>
            </w:r>
            <w:r w:rsidR="000E5813" w:rsidRPr="00A14830">
              <w:rPr>
                <w:bCs/>
                <w:sz w:val="18"/>
                <w:szCs w:val="18"/>
              </w:rPr>
              <w:t>–</w:t>
            </w:r>
            <w:r w:rsidRPr="00A14830">
              <w:rPr>
                <w:bCs/>
                <w:sz w:val="18"/>
                <w:szCs w:val="18"/>
              </w:rPr>
              <w:t xml:space="preserve"> </w:t>
            </w:r>
            <w:r w:rsidR="000E5813" w:rsidRPr="00A14830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342" w:type="dxa"/>
          </w:tcPr>
          <w:p w:rsidR="00B5295E" w:rsidRPr="00A53C88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umie dostrzec potencjalne zagrożenia wynikające z zastosowania określonych grup roślin w</w:t>
            </w:r>
            <w:r w:rsidR="00A14830"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różnych typach terenów zieleni</w:t>
            </w:r>
          </w:p>
        </w:tc>
        <w:tc>
          <w:tcPr>
            <w:tcW w:w="3001" w:type="dxa"/>
          </w:tcPr>
          <w:p w:rsidR="00B5295E" w:rsidRPr="00A53C88" w:rsidRDefault="000E5813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5295E" w:rsidRPr="00A53C88" w:rsidRDefault="00B5295E" w:rsidP="00820D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5295E" w:rsidRPr="00FB1C10" w:rsidTr="00A14830">
        <w:tc>
          <w:tcPr>
            <w:tcW w:w="1768" w:type="dxa"/>
          </w:tcPr>
          <w:p w:rsidR="00B5295E" w:rsidRPr="00A14830" w:rsidRDefault="00B5295E" w:rsidP="000E5813">
            <w:pPr>
              <w:rPr>
                <w:bCs/>
                <w:sz w:val="18"/>
                <w:szCs w:val="18"/>
              </w:rPr>
            </w:pPr>
            <w:r w:rsidRPr="00A14830">
              <w:rPr>
                <w:bCs/>
                <w:sz w:val="18"/>
                <w:szCs w:val="18"/>
              </w:rPr>
              <w:t xml:space="preserve">Umiejętności </w:t>
            </w:r>
            <w:r w:rsidR="000E5813" w:rsidRPr="00A14830">
              <w:rPr>
                <w:bCs/>
                <w:sz w:val="18"/>
                <w:szCs w:val="18"/>
              </w:rPr>
              <w:t>–</w:t>
            </w:r>
            <w:r w:rsidRPr="00A14830">
              <w:rPr>
                <w:bCs/>
                <w:sz w:val="18"/>
                <w:szCs w:val="18"/>
              </w:rPr>
              <w:t xml:space="preserve"> </w:t>
            </w:r>
            <w:r w:rsidR="000E5813" w:rsidRPr="00A14830">
              <w:rPr>
                <w:rFonts w:cstheme="minorHAnsi"/>
                <w:sz w:val="16"/>
                <w:szCs w:val="16"/>
              </w:rPr>
              <w:t>U_02</w:t>
            </w:r>
          </w:p>
        </w:tc>
        <w:tc>
          <w:tcPr>
            <w:tcW w:w="4342" w:type="dxa"/>
          </w:tcPr>
          <w:p w:rsidR="00B5295E" w:rsidRPr="00A53C88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z wykorzystaniem różnych baz danych opracować zarys doborów roślin do wybranych obiektów terenów zielen</w:t>
            </w:r>
            <w:r w:rsidR="00A14830"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</w:p>
        </w:tc>
        <w:tc>
          <w:tcPr>
            <w:tcW w:w="3001" w:type="dxa"/>
          </w:tcPr>
          <w:p w:rsidR="00B5295E" w:rsidRPr="00A53C88" w:rsidRDefault="000E5813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B5295E" w:rsidRPr="00A53C88" w:rsidRDefault="00B5295E" w:rsidP="00820D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5295E" w:rsidRPr="00FB1C10" w:rsidTr="00A14830">
        <w:tc>
          <w:tcPr>
            <w:tcW w:w="1768" w:type="dxa"/>
          </w:tcPr>
          <w:p w:rsidR="00B5295E" w:rsidRPr="00A14830" w:rsidRDefault="00B5295E" w:rsidP="000E5813">
            <w:pPr>
              <w:rPr>
                <w:bCs/>
                <w:sz w:val="18"/>
                <w:szCs w:val="18"/>
              </w:rPr>
            </w:pPr>
            <w:r w:rsidRPr="00A14830">
              <w:rPr>
                <w:bCs/>
                <w:sz w:val="18"/>
                <w:szCs w:val="18"/>
              </w:rPr>
              <w:t xml:space="preserve">Kompetencje </w:t>
            </w:r>
            <w:r w:rsidR="000E5813" w:rsidRPr="00A14830">
              <w:rPr>
                <w:bCs/>
                <w:sz w:val="18"/>
                <w:szCs w:val="18"/>
              </w:rPr>
              <w:t>–</w:t>
            </w:r>
            <w:r w:rsidRPr="00A14830">
              <w:rPr>
                <w:bCs/>
                <w:sz w:val="18"/>
                <w:szCs w:val="18"/>
              </w:rPr>
              <w:t xml:space="preserve"> </w:t>
            </w:r>
            <w:r w:rsidR="000E5813" w:rsidRPr="00A14830">
              <w:rPr>
                <w:sz w:val="16"/>
                <w:szCs w:val="16"/>
              </w:rPr>
              <w:t>K_01</w:t>
            </w:r>
          </w:p>
        </w:tc>
        <w:tc>
          <w:tcPr>
            <w:tcW w:w="4342" w:type="dxa"/>
          </w:tcPr>
          <w:p w:rsidR="00B5295E" w:rsidRPr="00A53C88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jest w stanie zaplanować w odpowiedniej kolejności prace, związane z kształtowaniem szaty roślinnej w</w:t>
            </w:r>
            <w:r w:rsidR="00A14830"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różnych typach terenów zieleni</w:t>
            </w:r>
          </w:p>
        </w:tc>
        <w:tc>
          <w:tcPr>
            <w:tcW w:w="3001" w:type="dxa"/>
          </w:tcPr>
          <w:p w:rsidR="00B5295E" w:rsidRPr="00A53C88" w:rsidRDefault="000E5813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B5295E" w:rsidRPr="00A53C88" w:rsidRDefault="00B5295E" w:rsidP="00820D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C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7C" w:rsidRDefault="00FE197C" w:rsidP="002C0CA5">
      <w:pPr>
        <w:spacing w:line="240" w:lineRule="auto"/>
      </w:pPr>
      <w:r>
        <w:separator/>
      </w:r>
    </w:p>
  </w:endnote>
  <w:endnote w:type="continuationSeparator" w:id="0">
    <w:p w:rsidR="00FE197C" w:rsidRDefault="00FE197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7C" w:rsidRDefault="00FE197C" w:rsidP="002C0CA5">
      <w:pPr>
        <w:spacing w:line="240" w:lineRule="auto"/>
      </w:pPr>
      <w:r>
        <w:separator/>
      </w:r>
    </w:p>
  </w:footnote>
  <w:footnote w:type="continuationSeparator" w:id="0">
    <w:p w:rsidR="00FE197C" w:rsidRDefault="00FE197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0205"/>
    <w:multiLevelType w:val="hybridMultilevel"/>
    <w:tmpl w:val="6D860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B7AA2"/>
    <w:multiLevelType w:val="hybridMultilevel"/>
    <w:tmpl w:val="3998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923"/>
    <w:multiLevelType w:val="hybridMultilevel"/>
    <w:tmpl w:val="0DB2A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E03ADF"/>
    <w:multiLevelType w:val="hybridMultilevel"/>
    <w:tmpl w:val="6B0C4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71685"/>
    <w:multiLevelType w:val="hybridMultilevel"/>
    <w:tmpl w:val="43906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B46B0"/>
    <w:multiLevelType w:val="hybridMultilevel"/>
    <w:tmpl w:val="451A5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3A4A"/>
    <w:rsid w:val="000834BC"/>
    <w:rsid w:val="000C4232"/>
    <w:rsid w:val="000E3857"/>
    <w:rsid w:val="000E5813"/>
    <w:rsid w:val="00115444"/>
    <w:rsid w:val="0017077D"/>
    <w:rsid w:val="001C4E81"/>
    <w:rsid w:val="002055D6"/>
    <w:rsid w:val="00207BBF"/>
    <w:rsid w:val="00236194"/>
    <w:rsid w:val="0026606D"/>
    <w:rsid w:val="002813A5"/>
    <w:rsid w:val="002C0CA5"/>
    <w:rsid w:val="002C6136"/>
    <w:rsid w:val="00341D25"/>
    <w:rsid w:val="0036131B"/>
    <w:rsid w:val="0038201C"/>
    <w:rsid w:val="003B680D"/>
    <w:rsid w:val="00403369"/>
    <w:rsid w:val="004F5168"/>
    <w:rsid w:val="0059683D"/>
    <w:rsid w:val="005A5884"/>
    <w:rsid w:val="00640D04"/>
    <w:rsid w:val="006674DC"/>
    <w:rsid w:val="006B3D6C"/>
    <w:rsid w:val="006C766B"/>
    <w:rsid w:val="006E09FF"/>
    <w:rsid w:val="0072568B"/>
    <w:rsid w:val="00735F91"/>
    <w:rsid w:val="007839D4"/>
    <w:rsid w:val="007C7AA4"/>
    <w:rsid w:val="007D736E"/>
    <w:rsid w:val="0085081B"/>
    <w:rsid w:val="00860FAB"/>
    <w:rsid w:val="00897F0E"/>
    <w:rsid w:val="008C5679"/>
    <w:rsid w:val="008F7E6F"/>
    <w:rsid w:val="00925376"/>
    <w:rsid w:val="0093211F"/>
    <w:rsid w:val="009434D6"/>
    <w:rsid w:val="00965A2D"/>
    <w:rsid w:val="00966E0B"/>
    <w:rsid w:val="009B21A4"/>
    <w:rsid w:val="009E71F1"/>
    <w:rsid w:val="00A14830"/>
    <w:rsid w:val="00A43564"/>
    <w:rsid w:val="00A53C88"/>
    <w:rsid w:val="00B2721F"/>
    <w:rsid w:val="00B5295E"/>
    <w:rsid w:val="00B64AE4"/>
    <w:rsid w:val="00B95FDF"/>
    <w:rsid w:val="00BB6B9A"/>
    <w:rsid w:val="00CD0414"/>
    <w:rsid w:val="00CE1064"/>
    <w:rsid w:val="00D46C5E"/>
    <w:rsid w:val="00E32DD7"/>
    <w:rsid w:val="00E34244"/>
    <w:rsid w:val="00E4511A"/>
    <w:rsid w:val="00E47907"/>
    <w:rsid w:val="00E63BE1"/>
    <w:rsid w:val="00EB329C"/>
    <w:rsid w:val="00ED11F9"/>
    <w:rsid w:val="00EE4F54"/>
    <w:rsid w:val="00F17173"/>
    <w:rsid w:val="00FB2DB7"/>
    <w:rsid w:val="00FD370A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8E14-F482-4344-B52D-12F89705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link w:val="Nagwek1Znak"/>
    <w:uiPriority w:val="9"/>
    <w:qFormat/>
    <w:rsid w:val="006B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uiPriority w:val="9"/>
    <w:rsid w:val="006B3D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3D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D6C"/>
    <w:rPr>
      <w:color w:val="0000FF"/>
      <w:u w:val="single"/>
    </w:rPr>
  </w:style>
  <w:style w:type="character" w:customStyle="1" w:styleId="a-size-large">
    <w:name w:val="a-size-large"/>
    <w:basedOn w:val="Domylnaczcionkaakapitu"/>
    <w:rsid w:val="006B3D6C"/>
  </w:style>
  <w:style w:type="character" w:styleId="Odwoaniedokomentarza">
    <w:name w:val="annotation reference"/>
    <w:basedOn w:val="Domylnaczcionkaakapitu"/>
    <w:uiPriority w:val="99"/>
    <w:semiHidden/>
    <w:unhideWhenUsed/>
    <w:rsid w:val="000E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scapearchitecturemagazine.org/" TargetMode="External"/><Relationship Id="rId13" Type="http://schemas.openxmlformats.org/officeDocument/2006/relationships/hyperlink" Target="https://www.metropolisma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landscapearchitect.com/" TargetMode="External"/><Relationship Id="rId12" Type="http://schemas.openxmlformats.org/officeDocument/2006/relationships/hyperlink" Target="https://oala.ca/ground-magaz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ldgmagaz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rfacemag.com/" TargetMode="External"/><Relationship Id="rId10" Type="http://schemas.openxmlformats.org/officeDocument/2006/relationships/hyperlink" Target="https://www.gardend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osmagazine.com/" TargetMode="External"/><Relationship Id="rId14" Type="http://schemas.openxmlformats.org/officeDocument/2006/relationships/hyperlink" Target="https://www.architecturaldiges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2019-03-18T08:34:00Z</cp:lastPrinted>
  <dcterms:created xsi:type="dcterms:W3CDTF">2019-05-27T10:50:00Z</dcterms:created>
  <dcterms:modified xsi:type="dcterms:W3CDTF">2019-09-18T10:14:00Z</dcterms:modified>
</cp:coreProperties>
</file>