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201A67" w:rsidRDefault="002133F3" w:rsidP="00201A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Ochrona własności i</w:t>
            </w:r>
            <w:r w:rsidR="00950A98" w:rsidRPr="00201A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ntelektualnej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50A98" w:rsidP="00950A9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C94D3E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201A67" w:rsidRDefault="00A016CD" w:rsidP="00C94D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61D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Protection of intellectual property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950A98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761D9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9761D9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E799E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703BE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703BEF">
              <w:rPr>
                <w:sz w:val="20"/>
                <w:szCs w:val="16"/>
              </w:rPr>
              <w:sym w:font="Wingdings" w:char="F078"/>
            </w:r>
            <w:r w:rsidR="00C87504" w:rsidRPr="00703BEF">
              <w:rPr>
                <w:sz w:val="16"/>
                <w:szCs w:val="16"/>
              </w:rPr>
              <w:t xml:space="preserve"> p</w:t>
            </w:r>
            <w:r w:rsidR="00C87504" w:rsidRPr="00703BEF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50A9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A4269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A4269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A4269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C65863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OGR-O1-S-1Z0</w:t>
            </w:r>
            <w:r w:rsidR="0026417E">
              <w:rPr>
                <w:b/>
                <w:sz w:val="16"/>
                <w:szCs w:val="16"/>
              </w:rPr>
              <w:t>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A4269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Julita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Szlachciuk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A4269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Julita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Szlachciuk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AC19DE" w:rsidP="00666E7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Katedra </w:t>
            </w:r>
            <w:r w:rsidR="00666E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Badań Rynku 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Konsumpcji; Instytut Nauk o Żywieniu</w:t>
            </w:r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AC19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AC19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1D9" w:rsidRDefault="009761D9" w:rsidP="00A016C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 istotą i rolą ochrony własności intelektualnej oraz</w:t>
            </w:r>
            <w:r w:rsidR="00A016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</w:t>
            </w: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obowiązującymi regulacjami w tym zakresie. </w:t>
            </w:r>
          </w:p>
          <w:p w:rsidR="009761D9" w:rsidRPr="009761D9" w:rsidRDefault="009761D9" w:rsidP="009761D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761D9" w:rsidRPr="009761D9" w:rsidRDefault="009761D9" w:rsidP="00A016C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Wykłady: Pojęcie własności intelektualnej. Geneza rozwoju ochrony własności intelektualnej na świecie i w Polsce. Zasady systemu oc</w:t>
            </w:r>
            <w:r w:rsidR="00CB1C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hrony własności intelektualnej. </w:t>
            </w: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Obowiązujące regulacje międzynarodowe dotyczące prawa własności intelektualnej. Organizacje międzynarodowe i unijne w zakresie ochrony własności intelektualnej. Kompetencje i działalność Urzędu Patentowego RP w zakresie ochrony własności przemysłowej. Podstawowe instytucj</w:t>
            </w:r>
            <w:r w:rsidR="00A016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 prawa własności przemysłowej </w:t>
            </w: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(wynalazek, wzór użytkowy, wzór przemysłowy, znak towarowy itp.).</w:t>
            </w:r>
            <w:r w:rsidR="00A016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Ochrona prawa autorskiego w Polsce. Prawa pokrewne. Ustawa o zwalczaniu nieuczciwej konkurencji.</w:t>
            </w:r>
          </w:p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761D9" w:rsidRDefault="009761D9" w:rsidP="009941B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="009941B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liczba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godzin: </w:t>
            </w: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761D9" w:rsidRDefault="009761D9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Wykład, analiza i interpretacja tekstów źródłowych, dyskusja,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761D9" w:rsidRDefault="009761D9" w:rsidP="009761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87504" w:rsidTr="00846338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5912C5" w:rsidRPr="00BB19C3" w:rsidRDefault="00C87504" w:rsidP="009941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9C3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BB19C3" w:rsidRDefault="00201A67" w:rsidP="009941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9C3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A42692" w:rsidRPr="00BB19C3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A42692" w:rsidRPr="00BB19C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2692" w:rsidRPr="00BB19C3">
              <w:rPr>
                <w:rFonts w:ascii="Times New Roman" w:hAnsi="Times New Roman" w:cs="Times New Roman"/>
                <w:sz w:val="16"/>
                <w:szCs w:val="16"/>
              </w:rPr>
              <w:t>zna i rozumie podstawowe pojęcia i zasady dotyczące ochrony własności intelektualnej</w:t>
            </w:r>
          </w:p>
          <w:p w:rsidR="00C87504" w:rsidRPr="00BB19C3" w:rsidRDefault="00C87504" w:rsidP="009941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BB19C3" w:rsidRDefault="00C87504" w:rsidP="009941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9C3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BB19C3" w:rsidRDefault="00A42692" w:rsidP="009941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9C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201A67" w:rsidRPr="00BB19C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BB19C3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5912C5" w:rsidRPr="00BB19C3">
              <w:rPr>
                <w:rFonts w:ascii="Times New Roman" w:hAnsi="Times New Roman" w:cs="Times New Roman"/>
              </w:rPr>
              <w:t xml:space="preserve"> </w:t>
            </w:r>
            <w:r w:rsidR="005912C5" w:rsidRPr="00BB19C3">
              <w:rPr>
                <w:rFonts w:ascii="Times New Roman" w:hAnsi="Times New Roman" w:cs="Times New Roman"/>
                <w:sz w:val="16"/>
                <w:szCs w:val="16"/>
              </w:rPr>
              <w:t>potrafi samodzielnie planować i realizować własne uczenie się przez całe życie w celu podnoszenia kompetencji zawodowych</w:t>
            </w:r>
          </w:p>
          <w:p w:rsidR="00C87504" w:rsidRPr="00BB19C3" w:rsidRDefault="00C87504" w:rsidP="009941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BB19C3" w:rsidRDefault="00C87504" w:rsidP="009941B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9C3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BB19C3" w:rsidRDefault="00201A67" w:rsidP="009941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9C3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A42692" w:rsidRPr="00BB19C3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5912C5" w:rsidRPr="00BB19C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912C5" w:rsidRPr="00BB19C3">
              <w:rPr>
                <w:rFonts w:ascii="Times New Roman" w:hAnsi="Times New Roman" w:cs="Times New Roman"/>
                <w:sz w:val="16"/>
                <w:szCs w:val="16"/>
              </w:rPr>
              <w:t>jest otwarty na nowe rozwiązania technologiczne służące poprawie jakości i bezpieczeństwa produkcji roślinnej</w:t>
            </w:r>
          </w:p>
          <w:p w:rsidR="00C87504" w:rsidRPr="00BB19C3" w:rsidRDefault="00C87504" w:rsidP="009941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A65011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>Egzamin z treści wykładowych oraz przygotowanie pracy pisemnej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2133F3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Egzamin w formie pisemnej </w:t>
            </w:r>
          </w:p>
          <w:p w:rsidR="002133F3" w:rsidRPr="00A65011" w:rsidRDefault="002133F3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Praca</w:t>
            </w:r>
            <w:r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wykonan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ramach pracy własnej studenta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65011" w:rsidRPr="00A65011" w:rsidRDefault="002133F3" w:rsidP="00A6501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A65011"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90%</w:t>
            </w:r>
          </w:p>
          <w:p w:rsidR="00C87504" w:rsidRDefault="002133F3" w:rsidP="00A6501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Praca</w:t>
            </w:r>
            <w:r w:rsidR="00A65011"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A65011"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wykonan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A65011"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ramach pracy własnej studenta – 10%</w:t>
            </w:r>
          </w:p>
          <w:p w:rsidR="00A016CD" w:rsidRPr="00A65011" w:rsidRDefault="00A016CD" w:rsidP="00A6501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A42692" w:rsidP="00A4269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A65011">
              <w:rPr>
                <w:rFonts w:cs="Times New Roman"/>
                <w:sz w:val="16"/>
                <w:szCs w:val="16"/>
              </w:rPr>
              <w:t>Literatura podstawowa i uzupełniająca:</w:t>
            </w:r>
          </w:p>
          <w:p w:rsidR="00A65011" w:rsidRPr="00A65011" w:rsidRDefault="00A65011" w:rsidP="00C87504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  <w:p w:rsidR="00A65011" w:rsidRPr="00A65011" w:rsidRDefault="00A65011" w:rsidP="00A65011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Barta J., Markiewicz R., 2019: Prawo autorskie i prawa pokrewne.  Wolters Kluwer Polska, Warszawa.</w:t>
            </w:r>
          </w:p>
          <w:p w:rsidR="00A65011" w:rsidRPr="00A65011" w:rsidRDefault="00A65011" w:rsidP="00A65011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Czub K., 2016: Prawo własności intelektualnej. Zarys wykładu. Wolters Kluwer Polska, Warszawa.</w:t>
            </w:r>
          </w:p>
          <w:p w:rsidR="00A65011" w:rsidRPr="00A65011" w:rsidRDefault="003E2CB0" w:rsidP="00A65011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Michniewicz G., </w:t>
            </w:r>
            <w:r w:rsidR="00A65011" w:rsidRPr="00A65011">
              <w:rPr>
                <w:rFonts w:ascii="Times New Roman" w:hAnsi="Times New Roman" w:cs="Times New Roman"/>
                <w:sz w:val="16"/>
                <w:szCs w:val="16"/>
              </w:rPr>
              <w:t>2016: Ochrona własności intelektualnej. Wydawnictwo C.H. Beck, Warszawa.</w:t>
            </w:r>
          </w:p>
          <w:p w:rsidR="00A65011" w:rsidRDefault="00A65011" w:rsidP="00A65011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Sieńczyło-Chlabicz</w:t>
            </w:r>
            <w:proofErr w:type="spellEnd"/>
            <w:r w:rsidRPr="00A65011">
              <w:rPr>
                <w:rFonts w:ascii="Times New Roman" w:hAnsi="Times New Roman" w:cs="Times New Roman"/>
                <w:sz w:val="16"/>
                <w:szCs w:val="16"/>
              </w:rPr>
              <w:t xml:space="preserve"> J. (red.), 2018: Prawo własności intelektualnej. Wydawnictwo Wolters Kluwer Polska, Warszawa.</w:t>
            </w:r>
          </w:p>
          <w:p w:rsidR="00C87504" w:rsidRPr="00A65011" w:rsidRDefault="00A65011" w:rsidP="00A65011">
            <w:pPr>
              <w:numPr>
                <w:ilvl w:val="0"/>
                <w:numId w:val="2"/>
              </w:numPr>
              <w:spacing w:line="240" w:lineRule="auto"/>
              <w:ind w:left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A65011">
              <w:rPr>
                <w:rFonts w:ascii="Times New Roman" w:hAnsi="Times New Roman" w:cs="Times New Roman"/>
                <w:sz w:val="16"/>
                <w:szCs w:val="16"/>
              </w:rPr>
              <w:t>Akty prawne z zakresu ochrony własności intelektualnej.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655FF" w:rsidP="00AE05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A42692">
              <w:rPr>
                <w:b/>
                <w:bCs/>
                <w:sz w:val="18"/>
                <w:szCs w:val="18"/>
              </w:rPr>
              <w:t>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133F3" w:rsidP="00AE05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444436" w:rsidRDefault="00444436" w:rsidP="00444436"/>
    <w:p w:rsidR="00250B6D" w:rsidRPr="00523AA3" w:rsidRDefault="00250B6D" w:rsidP="0025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>Tabela zgodności kierunkowych efektów uczenia</w:t>
      </w:r>
      <w:r>
        <w:rPr>
          <w:sz w:val="18"/>
        </w:rPr>
        <w:t xml:space="preserve"> się</w:t>
      </w:r>
      <w:r w:rsidRPr="00523AA3">
        <w:rPr>
          <w:sz w:val="18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29"/>
        <w:gridCol w:w="3001"/>
        <w:gridCol w:w="1381"/>
      </w:tblGrid>
      <w:tr w:rsidR="0093211F" w:rsidRPr="00FB1C10" w:rsidTr="00201A67">
        <w:tc>
          <w:tcPr>
            <w:tcW w:w="1881" w:type="dxa"/>
          </w:tcPr>
          <w:p w:rsidR="0093211F" w:rsidRPr="00250B6D" w:rsidRDefault="0093211F" w:rsidP="006478A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250B6D">
              <w:rPr>
                <w:bCs/>
                <w:color w:val="000000" w:themeColor="text1"/>
                <w:sz w:val="18"/>
                <w:szCs w:val="18"/>
              </w:rPr>
              <w:t>kategoria efektu</w:t>
            </w:r>
          </w:p>
        </w:tc>
        <w:tc>
          <w:tcPr>
            <w:tcW w:w="4229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201A67">
        <w:tc>
          <w:tcPr>
            <w:tcW w:w="1881" w:type="dxa"/>
          </w:tcPr>
          <w:p w:rsidR="0093211F" w:rsidRPr="00250B6D" w:rsidRDefault="0093211F" w:rsidP="00250B6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50B6D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250B6D">
              <w:rPr>
                <w:bCs/>
                <w:color w:val="000000" w:themeColor="text1"/>
                <w:sz w:val="18"/>
                <w:szCs w:val="18"/>
              </w:rPr>
              <w:t>-</w:t>
            </w:r>
            <w:r w:rsidRPr="00250B6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01A67" w:rsidRPr="00250B6D">
              <w:rPr>
                <w:bCs/>
                <w:color w:val="000000" w:themeColor="text1"/>
                <w:sz w:val="18"/>
                <w:szCs w:val="18"/>
              </w:rPr>
              <w:t>W_01</w:t>
            </w:r>
          </w:p>
        </w:tc>
        <w:tc>
          <w:tcPr>
            <w:tcW w:w="4229" w:type="dxa"/>
          </w:tcPr>
          <w:p w:rsidR="0093211F" w:rsidRPr="002644B3" w:rsidRDefault="00A42692" w:rsidP="00A4269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44B3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podstawowe pojęcia i zasady dotyczące ochrony własności intelektualnej</w:t>
            </w:r>
          </w:p>
        </w:tc>
        <w:tc>
          <w:tcPr>
            <w:tcW w:w="3001" w:type="dxa"/>
            <w:vAlign w:val="center"/>
          </w:tcPr>
          <w:p w:rsidR="0093211F" w:rsidRPr="00FB1C10" w:rsidRDefault="00A42692" w:rsidP="005912C5">
            <w:pPr>
              <w:jc w:val="center"/>
              <w:rPr>
                <w:bCs/>
                <w:sz w:val="18"/>
                <w:szCs w:val="18"/>
              </w:rPr>
            </w:pPr>
            <w:r w:rsidRPr="00A42692">
              <w:rPr>
                <w:bCs/>
                <w:sz w:val="18"/>
                <w:szCs w:val="18"/>
              </w:rPr>
              <w:t>K_W10</w:t>
            </w:r>
          </w:p>
        </w:tc>
        <w:tc>
          <w:tcPr>
            <w:tcW w:w="1381" w:type="dxa"/>
            <w:vAlign w:val="center"/>
          </w:tcPr>
          <w:p w:rsidR="0093211F" w:rsidRPr="00FB1C10" w:rsidRDefault="00A42692" w:rsidP="005912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201A67">
        <w:tc>
          <w:tcPr>
            <w:tcW w:w="1881" w:type="dxa"/>
          </w:tcPr>
          <w:p w:rsidR="0093211F" w:rsidRPr="00250B6D" w:rsidRDefault="0093211F" w:rsidP="00250B6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50B6D">
              <w:rPr>
                <w:bCs/>
                <w:color w:val="000000" w:themeColor="text1"/>
                <w:sz w:val="18"/>
                <w:szCs w:val="18"/>
              </w:rPr>
              <w:t>Umiejętności -</w:t>
            </w:r>
            <w:r w:rsidR="00201A67" w:rsidRPr="00250B6D">
              <w:rPr>
                <w:bCs/>
                <w:color w:val="000000" w:themeColor="text1"/>
                <w:sz w:val="18"/>
                <w:szCs w:val="18"/>
              </w:rPr>
              <w:t xml:space="preserve"> U_01</w:t>
            </w:r>
          </w:p>
        </w:tc>
        <w:tc>
          <w:tcPr>
            <w:tcW w:w="4229" w:type="dxa"/>
          </w:tcPr>
          <w:p w:rsidR="0093211F" w:rsidRPr="002644B3" w:rsidRDefault="005912C5" w:rsidP="005912C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44B3">
              <w:rPr>
                <w:rFonts w:ascii="Times New Roman" w:hAnsi="Times New Roman" w:cs="Times New Roman"/>
                <w:bCs/>
                <w:sz w:val="16"/>
                <w:szCs w:val="16"/>
              </w:rPr>
              <w:t>potrafi samodzielnie planować i realizować własne uczenie się przez całe życie w celu podnoszenia kompetencji zawodowych</w:t>
            </w:r>
          </w:p>
        </w:tc>
        <w:tc>
          <w:tcPr>
            <w:tcW w:w="3001" w:type="dxa"/>
            <w:vAlign w:val="center"/>
          </w:tcPr>
          <w:p w:rsidR="0093211F" w:rsidRPr="00FB1C10" w:rsidRDefault="005912C5" w:rsidP="005912C5">
            <w:pPr>
              <w:jc w:val="center"/>
              <w:rPr>
                <w:bCs/>
                <w:sz w:val="18"/>
                <w:szCs w:val="18"/>
              </w:rPr>
            </w:pPr>
            <w:r w:rsidRPr="005912C5">
              <w:rPr>
                <w:bCs/>
                <w:sz w:val="18"/>
                <w:szCs w:val="18"/>
              </w:rPr>
              <w:t>K_U12</w:t>
            </w:r>
          </w:p>
        </w:tc>
        <w:tc>
          <w:tcPr>
            <w:tcW w:w="1381" w:type="dxa"/>
            <w:vAlign w:val="center"/>
          </w:tcPr>
          <w:p w:rsidR="0093211F" w:rsidRPr="00FB1C10" w:rsidRDefault="005912C5" w:rsidP="005912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:rsidTr="00201A67">
        <w:tc>
          <w:tcPr>
            <w:tcW w:w="1881" w:type="dxa"/>
          </w:tcPr>
          <w:p w:rsidR="0093211F" w:rsidRPr="00250B6D" w:rsidRDefault="0093211F" w:rsidP="00250B6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50B6D">
              <w:rPr>
                <w:bCs/>
                <w:color w:val="000000" w:themeColor="text1"/>
                <w:sz w:val="18"/>
                <w:szCs w:val="18"/>
              </w:rPr>
              <w:t>Kompetencje</w:t>
            </w:r>
            <w:r w:rsidR="00250B6D">
              <w:rPr>
                <w:bCs/>
                <w:color w:val="000000" w:themeColor="text1"/>
                <w:sz w:val="18"/>
                <w:szCs w:val="18"/>
              </w:rPr>
              <w:t xml:space="preserve"> -</w:t>
            </w:r>
            <w:r w:rsidRPr="00250B6D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01A67" w:rsidRPr="00250B6D">
              <w:rPr>
                <w:bCs/>
                <w:color w:val="000000" w:themeColor="text1"/>
                <w:sz w:val="18"/>
                <w:szCs w:val="18"/>
              </w:rPr>
              <w:t>K_01</w:t>
            </w:r>
          </w:p>
        </w:tc>
        <w:tc>
          <w:tcPr>
            <w:tcW w:w="4229" w:type="dxa"/>
          </w:tcPr>
          <w:p w:rsidR="0093211F" w:rsidRPr="002644B3" w:rsidRDefault="005912C5" w:rsidP="005912C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44B3">
              <w:rPr>
                <w:rFonts w:ascii="Times New Roman" w:hAnsi="Times New Roman" w:cs="Times New Roman"/>
                <w:bCs/>
                <w:sz w:val="16"/>
                <w:szCs w:val="16"/>
              </w:rPr>
              <w:t>jest otwarty na nowe rozwiązania technologiczne służące poprawie jakości i bezpieczeństwa produkcji roślinnej</w:t>
            </w:r>
          </w:p>
        </w:tc>
        <w:tc>
          <w:tcPr>
            <w:tcW w:w="3001" w:type="dxa"/>
            <w:vAlign w:val="center"/>
          </w:tcPr>
          <w:p w:rsidR="0093211F" w:rsidRPr="00FB1C10" w:rsidRDefault="005912C5" w:rsidP="005912C5">
            <w:pPr>
              <w:jc w:val="center"/>
              <w:rPr>
                <w:bCs/>
                <w:sz w:val="18"/>
                <w:szCs w:val="18"/>
              </w:rPr>
            </w:pPr>
            <w:r w:rsidRPr="005912C5">
              <w:rPr>
                <w:bCs/>
                <w:sz w:val="18"/>
                <w:szCs w:val="18"/>
              </w:rPr>
              <w:t>K_K01</w:t>
            </w:r>
          </w:p>
        </w:tc>
        <w:tc>
          <w:tcPr>
            <w:tcW w:w="1381" w:type="dxa"/>
            <w:vAlign w:val="center"/>
          </w:tcPr>
          <w:p w:rsidR="0093211F" w:rsidRPr="00FB1C10" w:rsidRDefault="005912C5" w:rsidP="005912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13DD7"/>
    <w:multiLevelType w:val="hybridMultilevel"/>
    <w:tmpl w:val="527C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C4232"/>
    <w:rsid w:val="000F27DB"/>
    <w:rsid w:val="000F547E"/>
    <w:rsid w:val="00142E6C"/>
    <w:rsid w:val="001612D5"/>
    <w:rsid w:val="00201A67"/>
    <w:rsid w:val="00207BBF"/>
    <w:rsid w:val="002133F3"/>
    <w:rsid w:val="00250B6D"/>
    <w:rsid w:val="0026417E"/>
    <w:rsid w:val="002644B3"/>
    <w:rsid w:val="002F27B7"/>
    <w:rsid w:val="00306D7B"/>
    <w:rsid w:val="00341D25"/>
    <w:rsid w:val="00365EDA"/>
    <w:rsid w:val="003B680D"/>
    <w:rsid w:val="003E2CB0"/>
    <w:rsid w:val="00444436"/>
    <w:rsid w:val="004B1119"/>
    <w:rsid w:val="00536801"/>
    <w:rsid w:val="005912C5"/>
    <w:rsid w:val="00647CC5"/>
    <w:rsid w:val="006625F0"/>
    <w:rsid w:val="00664E53"/>
    <w:rsid w:val="00666E75"/>
    <w:rsid w:val="006C4CAF"/>
    <w:rsid w:val="006C766B"/>
    <w:rsid w:val="00703BEF"/>
    <w:rsid w:val="0072568B"/>
    <w:rsid w:val="007D736E"/>
    <w:rsid w:val="00846338"/>
    <w:rsid w:val="008812B2"/>
    <w:rsid w:val="00895BEB"/>
    <w:rsid w:val="008F7E6F"/>
    <w:rsid w:val="00902168"/>
    <w:rsid w:val="0093211F"/>
    <w:rsid w:val="00950A98"/>
    <w:rsid w:val="00965A2D"/>
    <w:rsid w:val="00966E0B"/>
    <w:rsid w:val="009761D9"/>
    <w:rsid w:val="009941BF"/>
    <w:rsid w:val="009F42F0"/>
    <w:rsid w:val="00A016CD"/>
    <w:rsid w:val="00A42692"/>
    <w:rsid w:val="00A43564"/>
    <w:rsid w:val="00A65011"/>
    <w:rsid w:val="00A65DB9"/>
    <w:rsid w:val="00AC19DE"/>
    <w:rsid w:val="00AD51C1"/>
    <w:rsid w:val="00AE05F8"/>
    <w:rsid w:val="00B2721F"/>
    <w:rsid w:val="00B655FF"/>
    <w:rsid w:val="00B93B18"/>
    <w:rsid w:val="00BB19C3"/>
    <w:rsid w:val="00C65863"/>
    <w:rsid w:val="00C87504"/>
    <w:rsid w:val="00C90559"/>
    <w:rsid w:val="00C94D3E"/>
    <w:rsid w:val="00CB1C11"/>
    <w:rsid w:val="00CD0414"/>
    <w:rsid w:val="00D06FEE"/>
    <w:rsid w:val="00D23E1C"/>
    <w:rsid w:val="00D43375"/>
    <w:rsid w:val="00DE6C48"/>
    <w:rsid w:val="00DE7379"/>
    <w:rsid w:val="00E02231"/>
    <w:rsid w:val="00ED11F9"/>
    <w:rsid w:val="00ED37E5"/>
    <w:rsid w:val="00ED54DF"/>
    <w:rsid w:val="00E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F62A1-09B5-4393-AE82-CEB21E5F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19</cp:revision>
  <cp:lastPrinted>2019-03-08T11:27:00Z</cp:lastPrinted>
  <dcterms:created xsi:type="dcterms:W3CDTF">2019-05-06T10:37:00Z</dcterms:created>
  <dcterms:modified xsi:type="dcterms:W3CDTF">2019-10-08T07:55:00Z</dcterms:modified>
</cp:coreProperties>
</file>