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8" w:rsidRDefault="00CB1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723"/>
        <w:gridCol w:w="2201"/>
        <w:gridCol w:w="2049"/>
        <w:gridCol w:w="106"/>
        <w:gridCol w:w="1313"/>
        <w:gridCol w:w="217"/>
        <w:gridCol w:w="1477"/>
        <w:gridCol w:w="595"/>
      </w:tblGrid>
      <w:tr w:rsidR="00CB1058">
        <w:trPr>
          <w:trHeight w:val="540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1058" w:rsidRDefault="00B605BF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1058" w:rsidRDefault="002136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-O/NS_IIst_FK28</w:t>
            </w:r>
          </w:p>
        </w:tc>
      </w:tr>
      <w:tr w:rsidR="00CB1058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1058" w:rsidRDefault="00CB10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B1058" w:rsidRDefault="00CB10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B1058">
        <w:trPr>
          <w:trHeight w:val="40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6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Wybrane zagadnienia ze szkółkarstwa sadowniczego 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1058" w:rsidRDefault="002136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1058" w:rsidRDefault="002136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CB1058" w:rsidRPr="00B605BF">
        <w:trPr>
          <w:trHeight w:val="34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</w:tcBorders>
            <w:vAlign w:val="center"/>
          </w:tcPr>
          <w:p w:rsidR="00CB1058" w:rsidRDefault="00213646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CB1058" w:rsidRPr="00213646" w:rsidRDefault="00213646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13646">
              <w:rPr>
                <w:rFonts w:ascii="Arial" w:eastAsia="Arial" w:hAnsi="Arial" w:cs="Arial"/>
                <w:sz w:val="16"/>
                <w:szCs w:val="16"/>
                <w:lang w:val="en-GB"/>
              </w:rPr>
              <w:t>Some aspects of fruit plant nursery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Mgr Wojciech Kowalczyk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Mgr Wojciech Kowalczyk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B605B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B605BF">
              <w:rPr>
                <w:rFonts w:ascii="Arial" w:eastAsia="Arial" w:hAnsi="Arial" w:cs="Arial"/>
                <w:sz w:val="16"/>
                <w:szCs w:val="16"/>
              </w:rPr>
              <w:t xml:space="preserve">Katedra Sadownictwa i Ekonomiki Ogrodnictwa, </w:t>
            </w:r>
            <w:r w:rsidR="00B605BF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CB1058">
        <w:trPr>
          <w:trHeight w:val="22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B605BF" w:rsidP="00B605B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</w:t>
            </w:r>
            <w:r w:rsidR="00213646">
              <w:rPr>
                <w:rFonts w:ascii="Arial" w:eastAsia="Arial" w:hAnsi="Arial" w:cs="Arial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ologii </w:t>
            </w:r>
            <w:bookmarkStart w:id="1" w:name="_GoBack"/>
            <w:bookmarkEnd w:id="1"/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podstawami przyrodniczymi zachowania najwyższej jakości materiału szkółkarskiego i czynnikami wpływającymi na powstawanie zmienności w szkółce. Zasady działania systemu zachowania jakości wewnętrznej i zewnętrznej w oparciu o rozporządzenia i dyrektywy aktualnie i w przyszłości obowiązujące.</w:t>
            </w:r>
          </w:p>
        </w:tc>
      </w:tr>
      <w:tr w:rsidR="00CB1058">
        <w:trPr>
          <w:trHeight w:val="50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7  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w formie prezentacji multimedialnych. Studenci otrzymują szczegółowe konspekty dotyczące tematyki prezentowanej na poszczególnych wykładach.  </w:t>
            </w:r>
          </w:p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są prowadzone są w formie dyskusji i omawiania  zadań domowych lub problemów dotyczących aspektów produkcji szkółkarskiej. 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Przyczyny podjęcia zagadnienia. Częstotliwość i konsekwencje zamieszań w szkółce i ich wpływ na produkcję owoców w różnych aspektach organizacji produkcji. Podstawy zmienności w przyrodzie i wykorzystywanie jej do uzyskiwania nowych odmian roślin sadowniczych. Systemy weryfikacji roślin elitarnych ich stanu zdrowotnego i tożsamości odmiany. Dobór podkładek do poszczególnych odmian i ich pływ na jakość uzyskiwanych drzew. Metody uzyskiwania roślin wolnych od groźnych chorób. Instytucje obligowane do sprawdzania jakości materiału szkółkarskiego. Rozporządzenie dotyczące wytwarzania i jakości końcowej. Ustawa o nasiennictwie w tle dyrektywy 2008.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Szkółkarstwo ogrodnicze, Nasiennictwo, Sadownictwo, Genetyka i hodowla roślin</w:t>
            </w:r>
          </w:p>
        </w:tc>
      </w:tr>
      <w:tr w:rsidR="00CB1058">
        <w:trPr>
          <w:trHeight w:val="22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058" w:rsidRDefault="00CB105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B1058">
        <w:trPr>
          <w:trHeight w:val="1300"/>
          <w:jc w:val="center"/>
        </w:trPr>
        <w:tc>
          <w:tcPr>
            <w:tcW w:w="3274" w:type="dxa"/>
            <w:gridSpan w:val="2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2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potrafi myśleć i działać w sposób przedsiębiorczy oraz ma świadomość znaczenia społecznej, zawodowej i etycznej odpowiedzialności za produkcję roślin do produkcji dobrej jakości żywności</w:t>
            </w:r>
          </w:p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potrafi rozdzielić wpływ działania przyrody od czynnika ludzkiego</w:t>
            </w:r>
          </w:p>
          <w:p w:rsidR="00CB1058" w:rsidRDefault="00CB105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5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odnajduje i wykorzystuje dane publikowane w publikatorach państwowych i przystosowuje je do analizy i syntezy danych</w:t>
            </w:r>
          </w:p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 – potrafi wypełniać wnioski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paszportowanie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produkcji szkółkarskiej</w:t>
            </w:r>
          </w:p>
        </w:tc>
      </w:tr>
      <w:tr w:rsidR="00CB1058">
        <w:trPr>
          <w:trHeight w:val="440"/>
          <w:jc w:val="center"/>
        </w:trPr>
        <w:tc>
          <w:tcPr>
            <w:tcW w:w="3274" w:type="dxa"/>
            <w:gridSpan w:val="2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 – zaliczenie końcowe pisemne</w:t>
            </w:r>
          </w:p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 – analiza danych opracowanych w domu</w:t>
            </w:r>
          </w:p>
          <w:p w:rsidR="00CB1058" w:rsidRDefault="00213646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 – obserwacje w trakcie dyskusji zdefiniowanego problemu (aktywność)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z oceną, opracowania indywidualne,  imienna karta oceny studenta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B1058" w:rsidRDefault="00213646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Zaliczenie pisemne i ustne – 75%; aktywność – 15%; prace domowe: 10%</w:t>
            </w:r>
          </w:p>
        </w:tc>
      </w:tr>
      <w:tr w:rsidR="00CB1058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CB1058" w:rsidRDefault="002136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Laboratorium ćwiczeniowe</w:t>
            </w:r>
          </w:p>
        </w:tc>
      </w:tr>
      <w:tr w:rsidR="00CB1058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CB1058" w:rsidRDefault="0021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Pieniążek S. A. (red.). Sadownictwo.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 2004.</w:t>
            </w:r>
          </w:p>
          <w:p w:rsidR="00CB1058" w:rsidRDefault="0021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Rejman A, Ścibisz K, Czarnecki B. Szkółkarstwo roślin sadowniczych,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Warszawa 2002.</w:t>
            </w:r>
          </w:p>
          <w:p w:rsidR="00CB1058" w:rsidRDefault="0021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Ustawa o nasiennictwie 2003.</w:t>
            </w: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B1058">
        <w:trPr>
          <w:trHeight w:val="100"/>
          <w:jc w:val="center"/>
        </w:trPr>
        <w:tc>
          <w:tcPr>
            <w:tcW w:w="11232" w:type="dxa"/>
            <w:gridSpan w:val="9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CB1058" w:rsidRDefault="00CB1058">
      <w:pPr>
        <w:ind w:firstLine="720"/>
      </w:pPr>
    </w:p>
    <w:p w:rsidR="00CB1058" w:rsidRDefault="00CB1058">
      <w:pPr>
        <w:rPr>
          <w:sz w:val="10"/>
          <w:szCs w:val="10"/>
        </w:rPr>
      </w:pPr>
    </w:p>
    <w:p w:rsidR="00CB1058" w:rsidRDefault="00CB1058">
      <w:pPr>
        <w:rPr>
          <w:sz w:val="10"/>
          <w:szCs w:val="10"/>
        </w:rPr>
      </w:pPr>
    </w:p>
    <w:p w:rsidR="00CB1058" w:rsidRDefault="00CB1058">
      <w:pPr>
        <w:rPr>
          <w:sz w:val="10"/>
          <w:szCs w:val="10"/>
        </w:rPr>
      </w:pPr>
    </w:p>
    <w:p w:rsidR="00CB1058" w:rsidRDefault="00213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0"/>
          <w:szCs w:val="10"/>
        </w:rPr>
        <w:sectPr w:rsidR="00CB1058">
          <w:pgSz w:w="11906" w:h="16838"/>
          <w:pgMar w:top="567" w:right="992" w:bottom="539" w:left="992" w:header="340" w:footer="709" w:gutter="0"/>
          <w:pgNumType w:start="1"/>
          <w:cols w:space="708"/>
        </w:sectPr>
      </w:pPr>
      <w:r>
        <w:br w:type="page"/>
      </w:r>
    </w:p>
    <w:p w:rsidR="00CB1058" w:rsidRDefault="0021364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 Wybrane zagadnienia ze szkółkarstwa sadowniczego</w:t>
      </w: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6"/>
        <w:gridCol w:w="2212"/>
      </w:tblGrid>
      <w:tr w:rsidR="00CB1058" w:rsidTr="00DE64D4">
        <w:trPr>
          <w:trHeight w:val="380"/>
          <w:jc w:val="center"/>
        </w:trPr>
        <w:tc>
          <w:tcPr>
            <w:tcW w:w="8676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12" w:type="dxa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CB1058" w:rsidTr="00DE64D4">
        <w:trPr>
          <w:trHeight w:val="380"/>
          <w:jc w:val="center"/>
        </w:trPr>
        <w:tc>
          <w:tcPr>
            <w:tcW w:w="8676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12" w:type="dxa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  <w:tr w:rsidR="00CB1058" w:rsidTr="00DE64D4">
        <w:trPr>
          <w:trHeight w:val="380"/>
          <w:jc w:val="center"/>
        </w:trPr>
        <w:tc>
          <w:tcPr>
            <w:tcW w:w="8676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12" w:type="dxa"/>
            <w:vAlign w:val="center"/>
          </w:tcPr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p w:rsidR="00CB1058" w:rsidRDefault="0021364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Wybrane zagadnienia ze szkółkarstwa sadowniczego</w:t>
      </w: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9"/>
        <w:gridCol w:w="2212"/>
      </w:tblGrid>
      <w:tr w:rsidR="00CB1058" w:rsidTr="00DE64D4">
        <w:trPr>
          <w:trHeight w:val="380"/>
          <w:jc w:val="center"/>
        </w:trPr>
        <w:tc>
          <w:tcPr>
            <w:tcW w:w="8619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zaliczeniu.    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prac domowych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</w:t>
            </w: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12" w:type="dxa"/>
            <w:vAlign w:val="center"/>
          </w:tcPr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h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CB1058" w:rsidTr="00DE64D4">
        <w:trPr>
          <w:trHeight w:val="380"/>
          <w:jc w:val="center"/>
        </w:trPr>
        <w:tc>
          <w:tcPr>
            <w:tcW w:w="8619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zaliczeniu.     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       </w:t>
            </w: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vAlign w:val="center"/>
          </w:tcPr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h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</w:tr>
      <w:tr w:rsidR="00CB1058" w:rsidTr="00DE64D4">
        <w:trPr>
          <w:trHeight w:val="380"/>
          <w:jc w:val="center"/>
        </w:trPr>
        <w:tc>
          <w:tcPr>
            <w:tcW w:w="8619" w:type="dxa"/>
            <w:vAlign w:val="center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prac domowych                             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       </w:t>
            </w:r>
          </w:p>
          <w:p w:rsidR="00CB1058" w:rsidRDefault="00CB10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vAlign w:val="center"/>
          </w:tcPr>
          <w:p w:rsidR="00CB1058" w:rsidRDefault="00CB105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CB105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 h</w:t>
            </w:r>
          </w:p>
          <w:p w:rsidR="00CB1058" w:rsidRDefault="002136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p w:rsidR="00CB1058" w:rsidRDefault="0021364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Wybrane zagadnienia ze szkółkarstwa sadowniczego</w:t>
      </w:r>
    </w:p>
    <w:p w:rsidR="00CB1058" w:rsidRDefault="00CB1058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0"/>
        <w:gridCol w:w="2723"/>
      </w:tblGrid>
      <w:tr w:rsidR="00CB1058" w:rsidTr="00DE64D4">
        <w:tc>
          <w:tcPr>
            <w:tcW w:w="1080" w:type="dxa"/>
          </w:tcPr>
          <w:p w:rsidR="00CB1058" w:rsidRDefault="002136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CB1058" w:rsidRDefault="00213646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723" w:type="dxa"/>
          </w:tcPr>
          <w:p w:rsidR="00CB1058" w:rsidRDefault="002136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CB1058" w:rsidTr="00DE64D4">
        <w:trPr>
          <w:trHeight w:val="440"/>
        </w:trPr>
        <w:tc>
          <w:tcPr>
            <w:tcW w:w="1080" w:type="dxa"/>
          </w:tcPr>
          <w:p w:rsidR="00CB1058" w:rsidRDefault="00213646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myśleć i działać w sposób przedsiębiorczy oraz ma świadomość znaczenia społecznej, zawodowej i etycznej odpowiedzialności za produkcję roślin do produkcji dobrej jakości żywności</w:t>
            </w:r>
          </w:p>
        </w:tc>
        <w:tc>
          <w:tcPr>
            <w:tcW w:w="2723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K_U05++, K_U06++</w:t>
            </w:r>
          </w:p>
        </w:tc>
      </w:tr>
      <w:tr w:rsidR="00CB1058" w:rsidTr="00DE64D4">
        <w:tc>
          <w:tcPr>
            <w:tcW w:w="1080" w:type="dxa"/>
          </w:tcPr>
          <w:p w:rsidR="00CB1058" w:rsidRDefault="00213646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rozdzielić wpływ działania przyrody od czynnika ludzkiego</w:t>
            </w:r>
          </w:p>
        </w:tc>
        <w:tc>
          <w:tcPr>
            <w:tcW w:w="2723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K_U03+++</w:t>
            </w:r>
          </w:p>
        </w:tc>
      </w:tr>
      <w:tr w:rsidR="00CB1058" w:rsidTr="00DE64D4">
        <w:tc>
          <w:tcPr>
            <w:tcW w:w="1080" w:type="dxa"/>
          </w:tcPr>
          <w:p w:rsidR="00CB1058" w:rsidRDefault="00213646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odnajduje i wykorzystuje dane publikowane w publikatorach państwowych i przystosowuje je do analizy i syntezy danych</w:t>
            </w:r>
          </w:p>
        </w:tc>
        <w:tc>
          <w:tcPr>
            <w:tcW w:w="2723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K_U10++, K_U11+++</w:t>
            </w:r>
          </w:p>
        </w:tc>
      </w:tr>
      <w:tr w:rsidR="00CB1058" w:rsidTr="00DE64D4">
        <w:tc>
          <w:tcPr>
            <w:tcW w:w="1080" w:type="dxa"/>
          </w:tcPr>
          <w:p w:rsidR="00CB1058" w:rsidRDefault="00213646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potrafi wypełniać wnioski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paszportowanie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produkcji szkółkarskiej</w:t>
            </w:r>
          </w:p>
        </w:tc>
        <w:tc>
          <w:tcPr>
            <w:tcW w:w="2723" w:type="dxa"/>
          </w:tcPr>
          <w:p w:rsidR="00CB1058" w:rsidRDefault="00213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K_U14++, K_U15++</w:t>
            </w:r>
          </w:p>
        </w:tc>
      </w:tr>
    </w:tbl>
    <w:p w:rsidR="00CB1058" w:rsidRDefault="00CB1058">
      <w:pPr>
        <w:rPr>
          <w:rFonts w:ascii="Arial" w:eastAsia="Arial" w:hAnsi="Arial" w:cs="Arial"/>
          <w:sz w:val="16"/>
          <w:szCs w:val="16"/>
          <w:vertAlign w:val="superscript"/>
        </w:rPr>
      </w:pPr>
    </w:p>
    <w:p w:rsidR="00CB1058" w:rsidRDefault="00CB1058">
      <w:pPr>
        <w:rPr>
          <w:rFonts w:ascii="Arial" w:eastAsia="Arial" w:hAnsi="Arial" w:cs="Arial"/>
          <w:color w:val="1E322A"/>
          <w:sz w:val="16"/>
          <w:szCs w:val="16"/>
        </w:rPr>
      </w:pPr>
    </w:p>
    <w:sectPr w:rsidR="00CB1058">
      <w:type w:val="continuous"/>
      <w:pgSz w:w="11906" w:h="16838"/>
      <w:pgMar w:top="567" w:right="992" w:bottom="539" w:left="992" w:header="34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5D04"/>
    <w:multiLevelType w:val="multilevel"/>
    <w:tmpl w:val="3EBC2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1058"/>
    <w:rsid w:val="00213646"/>
    <w:rsid w:val="004776A3"/>
    <w:rsid w:val="00B605BF"/>
    <w:rsid w:val="00CB1058"/>
    <w:rsid w:val="00D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5</cp:revision>
  <dcterms:created xsi:type="dcterms:W3CDTF">2019-09-09T19:17:00Z</dcterms:created>
  <dcterms:modified xsi:type="dcterms:W3CDTF">2019-10-08T10:05:00Z</dcterms:modified>
</cp:coreProperties>
</file>