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B4" w:rsidRDefault="007E53B4">
      <w:pPr>
        <w:jc w:val="right"/>
        <w:rPr>
          <w:b/>
          <w:color w:val="C0C0C0"/>
        </w:rPr>
      </w:pPr>
    </w:p>
    <w:tbl>
      <w:tblPr>
        <w:tblStyle w:val="a"/>
        <w:tblW w:w="10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642"/>
        <w:gridCol w:w="2053"/>
        <w:gridCol w:w="1996"/>
        <w:gridCol w:w="101"/>
        <w:gridCol w:w="1251"/>
        <w:gridCol w:w="338"/>
        <w:gridCol w:w="1455"/>
        <w:gridCol w:w="529"/>
      </w:tblGrid>
      <w:tr w:rsidR="007E53B4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53B4" w:rsidRDefault="00967BA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53B4" w:rsidRDefault="00967BA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53B4" w:rsidRDefault="00967BAE">
            <w:pPr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Fakultatywny - kierunkowy</w:t>
            </w:r>
          </w:p>
        </w:tc>
        <w:tc>
          <w:tcPr>
            <w:tcW w:w="158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E53B4" w:rsidRDefault="00967BAE">
            <w:pPr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E53B4" w:rsidRDefault="00967B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-O/NS_IIst_FK8</w:t>
            </w:r>
          </w:p>
        </w:tc>
      </w:tr>
      <w:tr w:rsidR="007E53B4">
        <w:trPr>
          <w:trHeight w:val="280"/>
        </w:trPr>
        <w:tc>
          <w:tcPr>
            <w:tcW w:w="1084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53B4" w:rsidRDefault="007E53B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E53B4">
        <w:trPr>
          <w:trHeight w:val="40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B4" w:rsidRDefault="00967BAE">
            <w:pPr>
              <w:rPr>
                <w:rFonts w:ascii="Arial" w:eastAsia="Arial" w:hAnsi="Arial" w:cs="Arial"/>
                <w:b/>
                <w:color w:val="C0C0C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739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7E53B4" w:rsidRDefault="00967BAE" w:rsidP="00967BA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Sterowana p</w:t>
            </w:r>
            <w:r>
              <w:rPr>
                <w:rFonts w:ascii="Arial" w:eastAsia="Arial" w:hAnsi="Arial" w:cs="Arial"/>
                <w:sz w:val="20"/>
                <w:szCs w:val="20"/>
              </w:rPr>
              <w:t>rodukcja o</w:t>
            </w:r>
            <w:r>
              <w:rPr>
                <w:rFonts w:ascii="Arial" w:eastAsia="Arial" w:hAnsi="Arial" w:cs="Arial"/>
                <w:sz w:val="20"/>
                <w:szCs w:val="20"/>
              </w:rPr>
              <w:t>woców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E53B4" w:rsidRDefault="00967BA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CTS 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E53B4" w:rsidRDefault="00967BA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</w:tr>
      <w:tr w:rsidR="007E53B4">
        <w:trPr>
          <w:trHeight w:val="340"/>
        </w:trPr>
        <w:tc>
          <w:tcPr>
            <w:tcW w:w="3120" w:type="dxa"/>
            <w:gridSpan w:val="2"/>
            <w:tcBorders>
              <w:top w:val="single" w:sz="4" w:space="0" w:color="000000"/>
            </w:tcBorders>
            <w:vAlign w:val="center"/>
          </w:tcPr>
          <w:p w:rsidR="007E53B4" w:rsidRDefault="00967BAE">
            <w:pPr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Controlled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fruit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production</w:t>
            </w:r>
            <w:proofErr w:type="spellEnd"/>
          </w:p>
        </w:tc>
      </w:tr>
      <w:tr w:rsidR="007E53B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</w:tr>
      <w:tr w:rsidR="007E53B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 Sebastian Przybyłko</w:t>
            </w:r>
          </w:p>
        </w:tc>
      </w:tr>
      <w:tr w:rsidR="007E53B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53B4" w:rsidRDefault="00967BAE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Pracownicy i/lub doktoranci Katedry Sadownictwa</w:t>
            </w:r>
          </w:p>
        </w:tc>
      </w:tr>
      <w:tr w:rsidR="007E53B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 Ogrodnictwa, Biotechnologii i Architektury Krajobrazu, Samodzielny Zakład Sadownictwa</w:t>
            </w:r>
          </w:p>
        </w:tc>
      </w:tr>
      <w:tr w:rsidR="007E53B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53B4" w:rsidRDefault="00967BA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 Ogrodnictwa, Biotechnologii i Architektury Krajobrazu</w:t>
            </w:r>
          </w:p>
        </w:tc>
      </w:tr>
      <w:tr w:rsidR="007E53B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a) przedmiot  fakultatywn</w:t>
            </w:r>
            <w:r>
              <w:rPr>
                <w:rFonts w:ascii="Arial" w:eastAsia="Arial" w:hAnsi="Arial" w:cs="Arial"/>
                <w:sz w:val="16"/>
                <w:szCs w:val="16"/>
              </w:rPr>
              <w:t>y - kierunkowy</w:t>
            </w:r>
          </w:p>
        </w:tc>
        <w:tc>
          <w:tcPr>
            <w:tcW w:w="334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stopień II, rok I</w:t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niestacjonarne</w:t>
            </w:r>
          </w:p>
        </w:tc>
      </w:tr>
      <w:tr w:rsidR="007E53B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53B4" w:rsidRDefault="00967BA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Semestr letni</w:t>
            </w:r>
          </w:p>
        </w:tc>
        <w:tc>
          <w:tcPr>
            <w:tcW w:w="334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53B4" w:rsidRDefault="00967BA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53B4" w:rsidRDefault="007E53B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7E53B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53B4" w:rsidRDefault="00967BA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Zapoznanie studentów z nowymi technologiami produkcji owoców miękkich jakim jest sterowana produkcja owoców. Jest ona produkcją nakierowaną na produkcję owoców poza sezonem ich tradycyjnego zbioru.</w:t>
            </w:r>
          </w:p>
        </w:tc>
      </w:tr>
      <w:tr w:rsidR="007E53B4">
        <w:trPr>
          <w:trHeight w:val="128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53B4" w:rsidRDefault="00967BAE">
            <w:pPr>
              <w:numPr>
                <w:ilvl w:val="0"/>
                <w:numId w:val="1"/>
              </w:numPr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liczba godzin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21</w:t>
            </w:r>
          </w:p>
        </w:tc>
      </w:tr>
      <w:tr w:rsidR="007E53B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53B4" w:rsidRDefault="00967BA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w terenie oraz ćwiczenia audiowizualne w formie prezentacji oraz filmów</w:t>
            </w:r>
          </w:p>
        </w:tc>
      </w:tr>
      <w:tr w:rsidR="007E53B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53B4" w:rsidRDefault="00967BA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Wprowadzenie:</w:t>
            </w:r>
          </w:p>
          <w:p w:rsidR="007E53B4" w:rsidRDefault="00967BA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Światowe tendencje w produkcji owoców deserowych (w tym produkcji sterowanej) – stan i perspektywy rozwoju. Znaczenie sterowanej produkcji owoców na rynku owoców deserowych w Polsce. Warunki uprawy sterowane uprawy roślin sadowniczych, aspekty ekonomiczne.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7E53B4" w:rsidRDefault="00967BA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Produkcja materiału szkółkarskiego:</w:t>
            </w:r>
          </w:p>
          <w:p w:rsidR="007E53B4" w:rsidRDefault="00967BA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Produkcja, przechowywanie i zastosowanie materiału „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frigo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”;  truskawki </w:t>
            </w:r>
          </w:p>
          <w:p w:rsidR="007E53B4" w:rsidRDefault="00967BA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Zapoznanie się z technologiami produkcji owoców miękkich w uprawie całorocznej </w:t>
            </w:r>
          </w:p>
          <w:p w:rsidR="007E53B4" w:rsidRDefault="00967BA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-Technologia uprawy truskawki na zbiór przyspieszony</w:t>
            </w:r>
          </w:p>
          <w:p w:rsidR="007E53B4" w:rsidRDefault="00967BA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-Technologi</w:t>
            </w:r>
            <w:r>
              <w:rPr>
                <w:rFonts w:ascii="Arial" w:eastAsia="Arial" w:hAnsi="Arial" w:cs="Arial"/>
                <w:sz w:val="16"/>
                <w:szCs w:val="16"/>
              </w:rPr>
              <w:t>a uprawy truskawki na zbiór opóźniony</w:t>
            </w:r>
          </w:p>
          <w:p w:rsidR="007E53B4" w:rsidRDefault="00967BA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Możliwości sterowania produkcją owoców innych gatunków takich jak: borówka wysoka, malina, porzeczka, agrest, jeżyna.</w:t>
            </w:r>
          </w:p>
        </w:tc>
      </w:tr>
      <w:tr w:rsidR="007E53B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53B4" w:rsidRDefault="00967BA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Sadownictwo, Przechowalnictwo, Szkółkarstwo</w:t>
            </w:r>
          </w:p>
        </w:tc>
      </w:tr>
      <w:tr w:rsidR="007E53B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</w:t>
            </w:r>
            <w:r>
              <w:rPr>
                <w:rFonts w:ascii="Arial" w:eastAsia="Arial" w:hAnsi="Arial" w:cs="Arial"/>
                <w:sz w:val="16"/>
                <w:szCs w:val="16"/>
              </w:rPr>
              <w:t>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53B4" w:rsidRDefault="007E53B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53B4">
        <w:trPr>
          <w:trHeight w:val="900"/>
        </w:trPr>
        <w:tc>
          <w:tcPr>
            <w:tcW w:w="3120" w:type="dxa"/>
            <w:gridSpan w:val="2"/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7E53B4" w:rsidRDefault="00967BA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– zna zaawansowane metody, techniki i technologie stosowane w produkcji roślin ogrodniczych oraz pozwalające kształtować potencjał przyrody w celu poprawy jakości życia człowieka</w:t>
            </w:r>
          </w:p>
          <w:p w:rsidR="007E53B4" w:rsidRDefault="00967BA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 – ma rozszerzoną wiedzę na temat czynników wpływających na jakość produktów ogrodniczych</w:t>
            </w:r>
          </w:p>
          <w:p w:rsidR="007E53B4" w:rsidRDefault="00967BAE">
            <w:pPr>
              <w:jc w:val="both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 – potrafi dokonać krytycznej analizy metod i technologii stosowanych w uprawie roślin, planując produkcję ogrodniczą</w:t>
            </w:r>
          </w:p>
        </w:tc>
        <w:tc>
          <w:tcPr>
            <w:tcW w:w="3674" w:type="dxa"/>
            <w:gridSpan w:val="5"/>
            <w:vAlign w:val="center"/>
          </w:tcPr>
          <w:p w:rsidR="007E53B4" w:rsidRDefault="00967BA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 – potrafi dostosować rodzaj oraz zaawansowane metody produkcji ogrodniczej do uwarunkowań środowiskowych</w:t>
            </w:r>
          </w:p>
          <w:p w:rsidR="007E53B4" w:rsidRDefault="00967BA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 – potrafi samodzielnie podejmować decyzje w zakresie prowadzenia działalności ogrodniczej na poziomie zawodowym</w:t>
            </w:r>
          </w:p>
          <w:p w:rsidR="007E53B4" w:rsidRDefault="00967BAE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 – potrafi dokonać analizy ekon</w:t>
            </w:r>
            <w:r>
              <w:rPr>
                <w:rFonts w:ascii="Arial" w:eastAsia="Arial" w:hAnsi="Arial" w:cs="Arial"/>
                <w:sz w:val="16"/>
                <w:szCs w:val="16"/>
              </w:rPr>
              <w:t>omicznej podejmowanych działań inżynierskich związanych z działalnością ogrodniczą</w:t>
            </w:r>
          </w:p>
        </w:tc>
      </w:tr>
      <w:tr w:rsidR="007E53B4">
        <w:trPr>
          <w:trHeight w:val="880"/>
        </w:trPr>
        <w:tc>
          <w:tcPr>
            <w:tcW w:w="3120" w:type="dxa"/>
            <w:gridSpan w:val="2"/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vAlign w:val="center"/>
          </w:tcPr>
          <w:p w:rsidR="007E53B4" w:rsidRDefault="00967BA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 – kolokwium pisemne</w:t>
            </w:r>
          </w:p>
          <w:p w:rsidR="007E53B4" w:rsidRDefault="00967BA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03, 04, 05, 06 – zaliczenie ustne</w:t>
            </w:r>
          </w:p>
          <w:p w:rsidR="007E53B4" w:rsidRDefault="00967BAE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03, 04, 05, 06 – ocena projektów przygotowanych przez studentów</w:t>
            </w:r>
          </w:p>
        </w:tc>
      </w:tr>
      <w:tr w:rsidR="007E53B4">
        <w:trPr>
          <w:trHeight w:val="340"/>
        </w:trPr>
        <w:tc>
          <w:tcPr>
            <w:tcW w:w="3120" w:type="dxa"/>
            <w:gridSpan w:val="2"/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vAlign w:val="center"/>
          </w:tcPr>
          <w:p w:rsidR="007E53B4" w:rsidRDefault="00967BAE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Treść pytań egzaminacyjnych i z kolokwiów ćwiczeniowych z oceną, imienna karta oceny studenta</w:t>
            </w:r>
          </w:p>
        </w:tc>
      </w:tr>
      <w:tr w:rsidR="007E53B4">
        <w:trPr>
          <w:trHeight w:val="340"/>
        </w:trPr>
        <w:tc>
          <w:tcPr>
            <w:tcW w:w="3120" w:type="dxa"/>
            <w:gridSpan w:val="2"/>
            <w:vAlign w:val="center"/>
          </w:tcPr>
          <w:p w:rsidR="007E53B4" w:rsidRDefault="00967BAE">
            <w:pP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</w:t>
            </w:r>
            <w:r>
              <w:rPr>
                <w:rFonts w:ascii="Arial" w:eastAsia="Arial" w:hAnsi="Arial" w:cs="Arial"/>
                <w:sz w:val="16"/>
                <w:szCs w:val="16"/>
              </w:rPr>
              <w:t>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vAlign w:val="center"/>
          </w:tcPr>
          <w:p w:rsidR="007E53B4" w:rsidRDefault="00967BA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Kolokwium pisemne – 30%, zaliczenie ustne – 30%, aktywność i zaliczenie ćwiczeń terenowych – 40%</w:t>
            </w:r>
          </w:p>
        </w:tc>
      </w:tr>
      <w:tr w:rsidR="007E53B4">
        <w:trPr>
          <w:trHeight w:val="340"/>
        </w:trPr>
        <w:tc>
          <w:tcPr>
            <w:tcW w:w="3120" w:type="dxa"/>
            <w:gridSpan w:val="2"/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vAlign w:val="center"/>
          </w:tcPr>
          <w:p w:rsidR="007E53B4" w:rsidRDefault="00967BA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 dydaktyczna, zajęcia w terenie</w:t>
            </w:r>
          </w:p>
        </w:tc>
      </w:tr>
      <w:tr w:rsidR="007E53B4">
        <w:trPr>
          <w:trHeight w:val="340"/>
        </w:trPr>
        <w:tc>
          <w:tcPr>
            <w:tcW w:w="10843" w:type="dxa"/>
            <w:gridSpan w:val="9"/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Literatura dodatkowa:</w:t>
            </w:r>
          </w:p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Żurawicz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E. Truskawka i poziomka.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Warszawa 2005.</w:t>
            </w:r>
          </w:p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Szczygieł A., Pierzga K. Uprawa truskawki. Wyd.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Hortpress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Sp. z o.o., Warszawa 2004.</w:t>
            </w:r>
          </w:p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Radajweska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B. Uprawy sadownicze pod osłonami: porzeczka, jeżyna, morela, winorośl, borówka wysoka.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Warsz</w:t>
            </w:r>
            <w:r>
              <w:rPr>
                <w:rFonts w:ascii="Arial" w:eastAsia="Arial" w:hAnsi="Arial" w:cs="Arial"/>
                <w:sz w:val="16"/>
                <w:szCs w:val="16"/>
              </w:rPr>
              <w:t>awa 1998.</w:t>
            </w:r>
          </w:p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Pudelski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T., Lisiecka J.. Truskawka, uprawa pod osłonami.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Warszawa 1995.</w:t>
            </w:r>
          </w:p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Żurawicz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E. 1993. Sterowana uprawa truskawek.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ISiK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nr 182.</w:t>
            </w:r>
          </w:p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Czasopisma popularno-naukowe: ‘Jagodnik, Truskawka malina jagody, ‘Hasło Ogrodnicze’, ‘Sad Nowoczesn</w:t>
            </w:r>
            <w:r>
              <w:rPr>
                <w:rFonts w:ascii="Arial" w:eastAsia="Arial" w:hAnsi="Arial" w:cs="Arial"/>
                <w:sz w:val="16"/>
                <w:szCs w:val="16"/>
              </w:rPr>
              <w:t>y’</w:t>
            </w:r>
          </w:p>
        </w:tc>
      </w:tr>
      <w:tr w:rsidR="007E53B4">
        <w:trPr>
          <w:trHeight w:val="340"/>
        </w:trPr>
        <w:tc>
          <w:tcPr>
            <w:tcW w:w="10843" w:type="dxa"/>
            <w:gridSpan w:val="9"/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</w:tbl>
    <w:p w:rsidR="007E53B4" w:rsidRDefault="007E53B4">
      <w:pPr>
        <w:rPr>
          <w:sz w:val="10"/>
          <w:szCs w:val="10"/>
        </w:rPr>
      </w:pPr>
    </w:p>
    <w:p w:rsidR="007E53B4" w:rsidRDefault="007E53B4">
      <w:pPr>
        <w:rPr>
          <w:sz w:val="10"/>
          <w:szCs w:val="10"/>
        </w:rPr>
      </w:pPr>
    </w:p>
    <w:p w:rsidR="007E53B4" w:rsidRDefault="00967BAE">
      <w:pPr>
        <w:rPr>
          <w:rFonts w:ascii="Arial" w:eastAsia="Arial" w:hAnsi="Arial" w:cs="Arial"/>
          <w:sz w:val="16"/>
          <w:szCs w:val="16"/>
        </w:rPr>
      </w:pPr>
      <w:r>
        <w:rPr>
          <w:sz w:val="16"/>
          <w:szCs w:val="16"/>
        </w:rPr>
        <w:t>Wskaźniki ilościowe charakteryzujące moduł/przedmiot</w:t>
      </w:r>
      <w:r>
        <w:rPr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Sterowana p</w:t>
      </w:r>
      <w:r>
        <w:rPr>
          <w:rFonts w:ascii="Arial" w:eastAsia="Arial" w:hAnsi="Arial" w:cs="Arial"/>
          <w:sz w:val="16"/>
          <w:szCs w:val="16"/>
        </w:rPr>
        <w:t>rodukcja o</w:t>
      </w:r>
      <w:r>
        <w:rPr>
          <w:rFonts w:ascii="Arial" w:eastAsia="Arial" w:hAnsi="Arial" w:cs="Arial"/>
          <w:sz w:val="16"/>
          <w:szCs w:val="16"/>
        </w:rPr>
        <w:t>woców</w:t>
      </w:r>
    </w:p>
    <w:p w:rsidR="007E53B4" w:rsidRDefault="007E53B4">
      <w:pPr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72"/>
        <w:gridCol w:w="1290"/>
      </w:tblGrid>
      <w:tr w:rsidR="007E53B4">
        <w:trPr>
          <w:trHeight w:val="380"/>
        </w:trPr>
        <w:tc>
          <w:tcPr>
            <w:tcW w:w="8772" w:type="dxa"/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290" w:type="dxa"/>
            <w:vAlign w:val="center"/>
          </w:tcPr>
          <w:p w:rsidR="007E53B4" w:rsidRDefault="007E53B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E53B4" w:rsidRDefault="00967BA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73 h</w:t>
            </w:r>
          </w:p>
          <w:p w:rsidR="007E53B4" w:rsidRDefault="00967BA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3,0 ECTS</w:t>
            </w:r>
          </w:p>
        </w:tc>
      </w:tr>
      <w:tr w:rsidR="007E53B4">
        <w:trPr>
          <w:trHeight w:val="380"/>
        </w:trPr>
        <w:tc>
          <w:tcPr>
            <w:tcW w:w="8772" w:type="dxa"/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290" w:type="dxa"/>
            <w:vAlign w:val="center"/>
          </w:tcPr>
          <w:p w:rsidR="007E53B4" w:rsidRDefault="007E53B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E53B4" w:rsidRDefault="00967BA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33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  <w:p w:rsidR="007E53B4" w:rsidRDefault="00967BA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  <w:tr w:rsidR="007E53B4">
        <w:trPr>
          <w:trHeight w:val="380"/>
        </w:trPr>
        <w:tc>
          <w:tcPr>
            <w:tcW w:w="8772" w:type="dxa"/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</w:t>
            </w:r>
            <w:r>
              <w:rPr>
                <w:rFonts w:ascii="Arial" w:eastAsia="Arial" w:hAnsi="Arial" w:cs="Arial"/>
                <w:sz w:val="16"/>
                <w:szCs w:val="16"/>
              </w:rPr>
              <w:t>e w ramach zajęć o charakterze praktycznym, takich jak zajęcia laboratoryjne, projektowe, itp.:</w:t>
            </w:r>
          </w:p>
        </w:tc>
        <w:tc>
          <w:tcPr>
            <w:tcW w:w="1290" w:type="dxa"/>
            <w:vAlign w:val="center"/>
          </w:tcPr>
          <w:p w:rsidR="007E53B4" w:rsidRDefault="007E53B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E53B4" w:rsidRDefault="00967BA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46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  <w:p w:rsidR="007E53B4" w:rsidRDefault="00967BA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 ECTS</w:t>
            </w:r>
          </w:p>
        </w:tc>
      </w:tr>
    </w:tbl>
    <w:p w:rsidR="007E53B4" w:rsidRDefault="007E53B4">
      <w:pPr>
        <w:rPr>
          <w:rFonts w:ascii="Arial" w:eastAsia="Arial" w:hAnsi="Arial" w:cs="Arial"/>
          <w:sz w:val="16"/>
          <w:szCs w:val="16"/>
        </w:rPr>
      </w:pPr>
    </w:p>
    <w:p w:rsidR="007E53B4" w:rsidRDefault="00967BAE">
      <w:pPr>
        <w:rPr>
          <w:rFonts w:ascii="Arial" w:eastAsia="Arial" w:hAnsi="Arial" w:cs="Arial"/>
          <w:sz w:val="16"/>
          <w:szCs w:val="16"/>
        </w:rPr>
      </w:pPr>
      <w:r>
        <w:rPr>
          <w:sz w:val="16"/>
          <w:szCs w:val="16"/>
        </w:rPr>
        <w:t>Wskaźniki ilościowe charakteryzujące moduł/przedmiot</w:t>
      </w:r>
      <w:r>
        <w:rPr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Sterowana Produkcja Owoców</w:t>
      </w:r>
    </w:p>
    <w:p w:rsidR="007E53B4" w:rsidRDefault="007E53B4">
      <w:pPr>
        <w:rPr>
          <w:sz w:val="16"/>
          <w:szCs w:val="16"/>
        </w:rPr>
      </w:pPr>
    </w:p>
    <w:tbl>
      <w:tblPr>
        <w:tblStyle w:val="a1"/>
        <w:tblW w:w="10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72"/>
        <w:gridCol w:w="1290"/>
      </w:tblGrid>
      <w:tr w:rsidR="007E53B4" w:rsidRPr="00967BAE">
        <w:trPr>
          <w:trHeight w:val="380"/>
        </w:trPr>
        <w:tc>
          <w:tcPr>
            <w:tcW w:w="8772" w:type="dxa"/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7E53B4" w:rsidRDefault="007E53B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7E53B4" w:rsidRDefault="00967BAE">
            <w:pPr>
              <w:tabs>
                <w:tab w:val="left" w:pos="5190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</w:t>
            </w:r>
          </w:p>
          <w:p w:rsidR="007E53B4" w:rsidRDefault="00967BA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7E53B4" w:rsidRDefault="00967BA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Obecność na egzaminie</w:t>
            </w:r>
          </w:p>
          <w:p w:rsidR="007E53B4" w:rsidRDefault="00967BA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kolokwium</w:t>
            </w:r>
          </w:p>
          <w:p w:rsidR="007E53B4" w:rsidRDefault="00967BA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egzaminu</w:t>
            </w:r>
          </w:p>
          <w:p w:rsidR="007E53B4" w:rsidRDefault="00967BA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projektu dla dwóch gatunków</w:t>
            </w:r>
          </w:p>
          <w:p w:rsidR="007E53B4" w:rsidRDefault="007E53B4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90" w:type="dxa"/>
            <w:vAlign w:val="center"/>
          </w:tcPr>
          <w:p w:rsidR="007E53B4" w:rsidRPr="00967BAE" w:rsidRDefault="007E53B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</w:p>
          <w:p w:rsidR="007E53B4" w:rsidRPr="00967BAE" w:rsidRDefault="007E53B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</w:p>
          <w:p w:rsidR="007E53B4" w:rsidRPr="00967BAE" w:rsidRDefault="007E53B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</w:p>
          <w:p w:rsidR="007E53B4" w:rsidRPr="00967BAE" w:rsidRDefault="007E53B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</w:p>
          <w:p w:rsidR="007E53B4" w:rsidRPr="00967BAE" w:rsidRDefault="00967BAE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967BAE">
              <w:rPr>
                <w:rFonts w:ascii="Arial" w:eastAsia="Arial" w:hAnsi="Arial" w:cs="Arial"/>
                <w:sz w:val="16"/>
                <w:szCs w:val="16"/>
                <w:lang w:val="en-GB"/>
              </w:rPr>
              <w:t>21</w:t>
            </w: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</w:t>
            </w:r>
            <w:r w:rsidRPr="00967BAE">
              <w:rPr>
                <w:rFonts w:ascii="Arial" w:eastAsia="Arial" w:hAnsi="Arial" w:cs="Arial"/>
                <w:sz w:val="16"/>
                <w:szCs w:val="16"/>
                <w:lang w:val="en-GB"/>
              </w:rPr>
              <w:t>h</w:t>
            </w:r>
          </w:p>
          <w:p w:rsidR="007E53B4" w:rsidRPr="00967BAE" w:rsidRDefault="00967BAE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967BAE">
              <w:rPr>
                <w:rFonts w:ascii="Arial" w:eastAsia="Arial" w:hAnsi="Arial" w:cs="Arial"/>
                <w:sz w:val="16"/>
                <w:szCs w:val="16"/>
                <w:lang w:val="en-GB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</w:t>
            </w:r>
            <w:r w:rsidRPr="00967BAE">
              <w:rPr>
                <w:rFonts w:ascii="Arial" w:eastAsia="Arial" w:hAnsi="Arial" w:cs="Arial"/>
                <w:sz w:val="16"/>
                <w:szCs w:val="16"/>
                <w:lang w:val="en-GB"/>
              </w:rPr>
              <w:t>h</w:t>
            </w:r>
          </w:p>
          <w:p w:rsidR="007E53B4" w:rsidRPr="00967BAE" w:rsidRDefault="00967BAE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967BAE">
              <w:rPr>
                <w:rFonts w:ascii="Arial" w:eastAsia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</w:t>
            </w:r>
            <w:r w:rsidRPr="00967BAE">
              <w:rPr>
                <w:rFonts w:ascii="Arial" w:eastAsia="Arial" w:hAnsi="Arial" w:cs="Arial"/>
                <w:sz w:val="16"/>
                <w:szCs w:val="16"/>
                <w:lang w:val="en-GB"/>
              </w:rPr>
              <w:t>h</w:t>
            </w:r>
          </w:p>
          <w:p w:rsidR="007E53B4" w:rsidRPr="00967BAE" w:rsidRDefault="00967BAE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967BAE">
              <w:rPr>
                <w:rFonts w:ascii="Arial" w:eastAsia="Arial" w:hAnsi="Arial" w:cs="Arial"/>
                <w:sz w:val="16"/>
                <w:szCs w:val="16"/>
                <w:lang w:val="en-GB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</w:t>
            </w:r>
            <w:r w:rsidRPr="00967BAE">
              <w:rPr>
                <w:rFonts w:ascii="Arial" w:eastAsia="Arial" w:hAnsi="Arial" w:cs="Arial"/>
                <w:sz w:val="16"/>
                <w:szCs w:val="16"/>
                <w:lang w:val="en-GB"/>
              </w:rPr>
              <w:t>h</w:t>
            </w:r>
          </w:p>
          <w:p w:rsidR="007E53B4" w:rsidRPr="00967BAE" w:rsidRDefault="00967BAE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967BAE">
              <w:rPr>
                <w:rFonts w:ascii="Arial" w:eastAsia="Arial" w:hAnsi="Arial" w:cs="Arial"/>
                <w:sz w:val="16"/>
                <w:szCs w:val="16"/>
                <w:lang w:val="en-GB"/>
              </w:rPr>
              <w:t>15</w:t>
            </w: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</w:t>
            </w:r>
            <w:r w:rsidRPr="00967BAE">
              <w:rPr>
                <w:rFonts w:ascii="Arial" w:eastAsia="Arial" w:hAnsi="Arial" w:cs="Arial"/>
                <w:sz w:val="16"/>
                <w:szCs w:val="16"/>
                <w:lang w:val="en-GB"/>
              </w:rPr>
              <w:t>h</w:t>
            </w:r>
          </w:p>
          <w:p w:rsidR="007E53B4" w:rsidRPr="00967BAE" w:rsidRDefault="00967BAE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967BAE">
              <w:rPr>
                <w:rFonts w:ascii="Arial" w:eastAsia="Arial" w:hAnsi="Arial" w:cs="Arial"/>
                <w:sz w:val="16"/>
                <w:szCs w:val="16"/>
                <w:lang w:val="en-GB"/>
              </w:rPr>
              <w:t>15</w:t>
            </w: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</w:t>
            </w:r>
            <w:r w:rsidRPr="00967BAE">
              <w:rPr>
                <w:rFonts w:ascii="Arial" w:eastAsia="Arial" w:hAnsi="Arial" w:cs="Arial"/>
                <w:sz w:val="16"/>
                <w:szCs w:val="16"/>
                <w:lang w:val="en-GB"/>
              </w:rPr>
              <w:t>h</w:t>
            </w:r>
          </w:p>
          <w:p w:rsidR="007E53B4" w:rsidRPr="00967BAE" w:rsidRDefault="00967BA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 w:rsidRPr="00967BAE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73 h</w:t>
            </w:r>
          </w:p>
          <w:p w:rsidR="007E53B4" w:rsidRPr="00967BAE" w:rsidRDefault="00967BA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 w:rsidRPr="00967BAE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3,0 ECTS</w:t>
            </w:r>
          </w:p>
        </w:tc>
      </w:tr>
      <w:tr w:rsidR="007E53B4">
        <w:trPr>
          <w:trHeight w:val="380"/>
        </w:trPr>
        <w:tc>
          <w:tcPr>
            <w:tcW w:w="8772" w:type="dxa"/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7E53B4" w:rsidRDefault="007E53B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7E53B4" w:rsidRDefault="00967BAE">
            <w:pPr>
              <w:tabs>
                <w:tab w:val="left" w:pos="5190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</w:t>
            </w:r>
          </w:p>
          <w:p w:rsidR="007E53B4" w:rsidRDefault="00967BA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7E53B4" w:rsidRDefault="00967BA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Obecność na egzaminie</w:t>
            </w:r>
          </w:p>
        </w:tc>
        <w:tc>
          <w:tcPr>
            <w:tcW w:w="1290" w:type="dxa"/>
            <w:vAlign w:val="center"/>
          </w:tcPr>
          <w:p w:rsidR="007E53B4" w:rsidRDefault="007E53B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E53B4" w:rsidRDefault="007E53B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E53B4" w:rsidRDefault="007E53B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E53B4" w:rsidRDefault="007E53B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E53B4" w:rsidRDefault="00967BA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21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7E53B4" w:rsidRDefault="00967BA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7E53B4" w:rsidRDefault="00967BA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7E53B4" w:rsidRDefault="00967BA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33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  <w:p w:rsidR="007E53B4" w:rsidRDefault="00967BA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  <w:tr w:rsidR="007E53B4">
        <w:trPr>
          <w:trHeight w:val="380"/>
        </w:trPr>
        <w:tc>
          <w:tcPr>
            <w:tcW w:w="8772" w:type="dxa"/>
            <w:vAlign w:val="center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</w:t>
            </w:r>
            <w:r>
              <w:rPr>
                <w:rFonts w:ascii="Arial" w:eastAsia="Arial" w:hAnsi="Arial" w:cs="Arial"/>
                <w:sz w:val="16"/>
                <w:szCs w:val="16"/>
              </w:rPr>
              <w:t>zyskuje w ramach zajęć o charakterze praktycznym, takich jak zajęcia laboratoryjne, projektowe, itp.:</w:t>
            </w:r>
          </w:p>
          <w:p w:rsidR="007E53B4" w:rsidRDefault="007E53B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7E53B4" w:rsidRDefault="00967BAE">
            <w:pPr>
              <w:tabs>
                <w:tab w:val="left" w:pos="5190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</w:t>
            </w:r>
          </w:p>
          <w:p w:rsidR="007E53B4" w:rsidRDefault="00967BA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Udział w konsultacjach </w:t>
            </w:r>
          </w:p>
          <w:p w:rsidR="007E53B4" w:rsidRDefault="00967BA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projektu dla dwóch gatunków</w:t>
            </w:r>
          </w:p>
        </w:tc>
        <w:tc>
          <w:tcPr>
            <w:tcW w:w="1290" w:type="dxa"/>
            <w:vAlign w:val="center"/>
          </w:tcPr>
          <w:p w:rsidR="007E53B4" w:rsidRDefault="007E53B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E53B4" w:rsidRDefault="007E53B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E53B4" w:rsidRDefault="007E53B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E53B4" w:rsidRDefault="007E53B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E53B4" w:rsidRDefault="007E53B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E53B4" w:rsidRDefault="00967BA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21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7E53B4" w:rsidRDefault="00967BA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7E53B4" w:rsidRDefault="00967BA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7E53B4" w:rsidRDefault="00967BA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46 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  <w:p w:rsidR="007E53B4" w:rsidRDefault="00967BA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 ECTS</w:t>
            </w:r>
          </w:p>
        </w:tc>
      </w:tr>
    </w:tbl>
    <w:p w:rsidR="007E53B4" w:rsidRDefault="007E53B4"/>
    <w:p w:rsidR="007E53B4" w:rsidRDefault="007E53B4"/>
    <w:p w:rsidR="007E53B4" w:rsidRDefault="00967BAE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>Sterowana produkcja owoców</w:t>
      </w:r>
    </w:p>
    <w:p w:rsidR="007E53B4" w:rsidRDefault="007E53B4">
      <w:pPr>
        <w:rPr>
          <w:rFonts w:ascii="Arial" w:eastAsia="Arial" w:hAnsi="Arial" w:cs="Arial"/>
          <w:sz w:val="16"/>
          <w:szCs w:val="16"/>
          <w:vertAlign w:val="superscript"/>
        </w:rPr>
      </w:pPr>
    </w:p>
    <w:tbl>
      <w:tblPr>
        <w:tblStyle w:val="a2"/>
        <w:tblW w:w="101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6050"/>
        <w:gridCol w:w="3106"/>
      </w:tblGrid>
      <w:tr w:rsidR="007E53B4">
        <w:tc>
          <w:tcPr>
            <w:tcW w:w="982" w:type="dxa"/>
          </w:tcPr>
          <w:p w:rsidR="007E53B4" w:rsidRDefault="00967B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050" w:type="dxa"/>
          </w:tcPr>
          <w:p w:rsidR="007E53B4" w:rsidRDefault="00967BAE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106" w:type="dxa"/>
          </w:tcPr>
          <w:p w:rsidR="007E53B4" w:rsidRDefault="00967B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7E53B4">
        <w:tc>
          <w:tcPr>
            <w:tcW w:w="982" w:type="dxa"/>
          </w:tcPr>
          <w:p w:rsidR="007E53B4" w:rsidRDefault="00967BA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050" w:type="dxa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zaawansowane metody, techn</w:t>
            </w:r>
            <w:r>
              <w:rPr>
                <w:rFonts w:ascii="Arial" w:eastAsia="Arial" w:hAnsi="Arial" w:cs="Arial"/>
                <w:sz w:val="16"/>
                <w:szCs w:val="16"/>
              </w:rPr>
              <w:t>iki i technologie stosowane w produkcji roślin ogrodniczych oraz pozwalające kształtować potencjał przyrody w celu poprawy jakości życia człowieka</w:t>
            </w:r>
          </w:p>
        </w:tc>
        <w:tc>
          <w:tcPr>
            <w:tcW w:w="3106" w:type="dxa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K_W06++</w:t>
            </w:r>
          </w:p>
          <w:p w:rsidR="007E53B4" w:rsidRDefault="007E53B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53B4">
        <w:tc>
          <w:tcPr>
            <w:tcW w:w="982" w:type="dxa"/>
          </w:tcPr>
          <w:p w:rsidR="007E53B4" w:rsidRDefault="00967BA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050" w:type="dxa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 rozszerzoną wiedzę na temat czynników wpływających na jakość produktów ogrodniczych</w:t>
            </w:r>
          </w:p>
        </w:tc>
        <w:tc>
          <w:tcPr>
            <w:tcW w:w="3106" w:type="dxa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K_W09+</w:t>
            </w:r>
          </w:p>
          <w:p w:rsidR="007E53B4" w:rsidRDefault="007E53B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53B4">
        <w:tc>
          <w:tcPr>
            <w:tcW w:w="982" w:type="dxa"/>
          </w:tcPr>
          <w:p w:rsidR="007E53B4" w:rsidRDefault="00967BA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050" w:type="dxa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dokonać krytycznej analizy metod i technologii stosowanych w uprawie roślin, planując produkcję ogrodniczą</w:t>
            </w:r>
          </w:p>
        </w:tc>
        <w:tc>
          <w:tcPr>
            <w:tcW w:w="3106" w:type="dxa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K_U03+++</w:t>
            </w:r>
          </w:p>
          <w:p w:rsidR="007E53B4" w:rsidRDefault="007E53B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53B4">
        <w:tc>
          <w:tcPr>
            <w:tcW w:w="982" w:type="dxa"/>
          </w:tcPr>
          <w:p w:rsidR="007E53B4" w:rsidRDefault="00967BA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050" w:type="dxa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dostosować rodzaj oraz zaawansowane metody produkcji ogrodniczej do uwarunkowań środowiskowych</w:t>
            </w:r>
          </w:p>
        </w:tc>
        <w:tc>
          <w:tcPr>
            <w:tcW w:w="3106" w:type="dxa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K_U05++</w:t>
            </w:r>
          </w:p>
          <w:p w:rsidR="007E53B4" w:rsidRDefault="007E53B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53B4">
        <w:tc>
          <w:tcPr>
            <w:tcW w:w="982" w:type="dxa"/>
          </w:tcPr>
          <w:p w:rsidR="007E53B4" w:rsidRDefault="00967BA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6050" w:type="dxa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potrafi </w:t>
            </w:r>
            <w:r>
              <w:rPr>
                <w:rFonts w:ascii="Arial" w:eastAsia="Arial" w:hAnsi="Arial" w:cs="Arial"/>
                <w:sz w:val="16"/>
                <w:szCs w:val="16"/>
              </w:rPr>
              <w:t>samodzielnie podejmować decyzje w zakresie prowadzenia działalności ogrodniczej na poziomie zawodowym</w:t>
            </w:r>
          </w:p>
        </w:tc>
        <w:tc>
          <w:tcPr>
            <w:tcW w:w="3106" w:type="dxa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K_U06+</w:t>
            </w:r>
          </w:p>
          <w:p w:rsidR="007E53B4" w:rsidRDefault="007E53B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53B4">
        <w:tc>
          <w:tcPr>
            <w:tcW w:w="982" w:type="dxa"/>
          </w:tcPr>
          <w:p w:rsidR="007E53B4" w:rsidRDefault="00967BA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6050" w:type="dxa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dokonać analizy ekonomicznej podejmowanych działań inżynierskich związanych z działalnością ogrodniczą</w:t>
            </w:r>
          </w:p>
        </w:tc>
        <w:tc>
          <w:tcPr>
            <w:tcW w:w="3106" w:type="dxa"/>
          </w:tcPr>
          <w:p w:rsidR="007E53B4" w:rsidRDefault="00967B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K_U07++</w:t>
            </w:r>
          </w:p>
          <w:p w:rsidR="007E53B4" w:rsidRDefault="007E53B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53B4" w:rsidRDefault="007E53B4">
      <w:pPr>
        <w:rPr>
          <w:rFonts w:ascii="Arial" w:eastAsia="Arial" w:hAnsi="Arial" w:cs="Arial"/>
          <w:sz w:val="16"/>
          <w:szCs w:val="16"/>
        </w:rPr>
      </w:pPr>
    </w:p>
    <w:sectPr w:rsidR="007E53B4">
      <w:footerReference w:type="even" r:id="rId7"/>
      <w:footerReference w:type="default" r:id="rId8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7BAE">
      <w:r>
        <w:separator/>
      </w:r>
    </w:p>
  </w:endnote>
  <w:endnote w:type="continuationSeparator" w:id="0">
    <w:p w:rsidR="00000000" w:rsidRDefault="0096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B4" w:rsidRDefault="00967B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E53B4" w:rsidRDefault="007E53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B4" w:rsidRDefault="00967B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7E53B4" w:rsidRDefault="007E53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7BAE">
      <w:r>
        <w:separator/>
      </w:r>
    </w:p>
  </w:footnote>
  <w:footnote w:type="continuationSeparator" w:id="0">
    <w:p w:rsidR="00000000" w:rsidRDefault="00967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65932"/>
    <w:multiLevelType w:val="multilevel"/>
    <w:tmpl w:val="5B3448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53B4"/>
    <w:rsid w:val="007E53B4"/>
    <w:rsid w:val="009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0BBF2A-96FA-4656-8143-AB7E5D4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Geszprych</cp:lastModifiedBy>
  <cp:revision>2</cp:revision>
  <dcterms:created xsi:type="dcterms:W3CDTF">2019-10-02T14:07:00Z</dcterms:created>
  <dcterms:modified xsi:type="dcterms:W3CDTF">2019-10-02T14:08:00Z</dcterms:modified>
</cp:coreProperties>
</file>