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1"/>
        <w:gridCol w:w="1843"/>
        <w:gridCol w:w="2099"/>
        <w:gridCol w:w="1807"/>
        <w:gridCol w:w="372"/>
        <w:gridCol w:w="1293"/>
        <w:gridCol w:w="355"/>
        <w:gridCol w:w="1497"/>
        <w:gridCol w:w="575"/>
        <w:tblGridChange w:id="0">
          <w:tblGrid>
            <w:gridCol w:w="1391"/>
            <w:gridCol w:w="1843"/>
            <w:gridCol w:w="2099"/>
            <w:gridCol w:w="1807"/>
            <w:gridCol w:w="372"/>
            <w:gridCol w:w="1293"/>
            <w:gridCol w:w="355"/>
            <w:gridCol w:w="1497"/>
            <w:gridCol w:w="57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Rok akademicki: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2018/2019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Grupa przedmiotów: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Fakultatywny - kierunkowy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 katalogowy: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WOBiAK-O/NS_IIst_FK6</w:t>
            </w:r>
          </w:p>
        </w:tc>
      </w:tr>
      <w:tr>
        <w:trPr>
          <w:trHeight w:val="120" w:hRule="atLeast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0c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Metodyka oceny sensorycznej oraz konsumenckiej warzyw i ziół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ECTS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9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Tłumaczenie nazwy na jęz. angielski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Sensory and consumer methods of evaluation of vegetables and herbs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Kierunek studiów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Ogrodnictwo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Koordynator przedmiotu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5)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Dr Wiesława Rosłon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Prowadzący zajęcia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6)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Pracownicy Katedry/ doktoranci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Jednostka realizująca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7)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Wydział Ogrodnictwa, Biotechnologii i Architektury Krajobrazu, Katedra Roślin Warzywnych i Leczniczych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Wydział, dla którego przedmiot jest realizowany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8)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Wydział Ogrodnictwa, Biotechnologii i Architektury Krajobrazu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Status przedmiotu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9)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 przedmiot fakultatywny - kierunkowy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 stopień II, rok I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  niestacjonarne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Cykl dydaktyczny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10)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semestr letni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Jęz. wykładowy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polski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Założenia i cele przedmiotu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Zapoznanie z tradycyjnymi i najnowszymi technikami oceny surowców i produktów zielarskich, w tym metodami analitycznymi, spektrofotometrycznymi i chromatograficznymi.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Formy dydaktyczne, liczba godzin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13)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Wykłady</w:t>
              <w:tab/>
              <w:tab/>
              <w:tab/>
              <w:tab/>
              <w:tab/>
              <w:tab/>
              <w:t xml:space="preserve">liczba godzin    7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57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Ćwiczenia laboratoryjne</w:t>
              <w:tab/>
              <w:tab/>
              <w:tab/>
              <w:tab/>
              <w:t xml:space="preserve">liczba godzin  14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14)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Prezentacja zagadnień i dyskusja; doświadczenie/eksperyment; konsultacje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Pełny opis przedmiotu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15)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Wykłady: Dotyczą specyfiki i roli analizy sensorycznej w oraz możliwości jej wykorzystania w ocenie jakości warzyw i ziół. Omawiane są fizjologiczne i psychologiczne podstawy związane z percepcją bodźców zewnętrznych i ich oszacowaniem oraz metody umożliwiające przeprowadzenie oceny sensorycznej, ze szczególnym uwzględnieniem metod opisowych.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Ćwiczenia: Przekazanie wiedzy i umiejętności w zakresie wykrywania i rozpoznawania podstawowych jakości smaku oraz wykrywania, rozpoznawania i definiowania zapachów. Omawiane są procedury związane z przygotowaniem prób do oceny oraz metody badawcze pozwalające na ustalenie wartości progowych (próg wyczuwalności, próg różnicy) dla osób indywidualnych i grup laboratoryjnych. Studenci oceniają intensywność wybranych podstawowych jakości smaku oraz intensywność zapachu w produktach modelowych oraz wybranych warzywach i ziołach, przy użyciu metod różnicowych, skalowania i opisowych.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Wymagania formalne  (przedmioty wprowadzające)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16)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Botanika, Chemia, Rośliny zielarskie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Założenia wstępne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17)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Systematyka roślin zielarskich oraz ocena jakości surowca zielarskiego</w:t>
            </w:r>
          </w:p>
        </w:tc>
      </w:tr>
      <w:tr>
        <w:trPr>
          <w:trHeight w:val="9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18)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 – zna specyfikę i procedury przygotowywania ocen sensorycznych w zakresie szkolenia zespołów oceniających oraz metod badawczych i konsumenckich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02 – zna znaczenie czynników psychologicznych i fizjologicznych wpływających na ocenę sensoryczną, w tym konsumencką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03 – umie przygotować i przeprowadzić ocenę sensoryczną i konsumencką warzyw i ziół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04 – umie posługiwać się najnowszym sprzętem analitycznym i interpretować uzyskane wyniki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05 – wykazuje aktywną postawę w procesie poznawania i kreatywność w stosowaniu wiedzy w praktyce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06 – ma świadomość konieczności postępowania zgodnie z zasadami etyki</w:t>
            </w:r>
          </w:p>
        </w:tc>
      </w:tr>
      <w:tr>
        <w:trPr>
          <w:trHeight w:val="4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Sposób weryfikacji efektów kształcenia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19)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 01, 02, 03, 04, 05, 06 – sprawozdania z przeprowadzonych ćwiczeń laboratoryjnych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 01, 02, 05, 06 – opracowanie pisemne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 01, 02, 03, 04 – egzamin pisemny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Forma dokumentacji osiągniętych efektów kształcenia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20)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Sprawozdania z przeprowadzonych ćwiczeń laboratoryjnych, opracowanie pisemne, imienne karty oceny studenta, treść pytań egzaminacyjnych z oceną.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Elementy i wagi mające wpływ na ocenę końcową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 sprawozdań z ćwiczeń – 20%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 opracowania pisemnego – 20%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Ocena z egzaminu – 60%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Miejsce realizacji zajęć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Sala dydaktyczna, laboratorium analizy sensorycznej</w:t>
            </w:r>
          </w:p>
        </w:tc>
      </w:tr>
      <w:tr>
        <w:trPr>
          <w:trHeight w:val="34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Literatura podstawowa i uzupełniająca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23)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Baryłko-Pikielna N., 2009. Sensoryczne badania żywności. WNP, Kraków.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Dobrzycki J., 1986. Instrumentalne metody pomiaru tekstury żywności. IŻiŻ, Warszawa.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Klepacka A., 2000. Analiza żywności. Cz.1. Fundacja Rozwój SGGW, Warszawa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Meilgaard M., Civille G.V., Carr B.T., 1999. Sensory evaluation Techniques. CRC Press.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24)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Oceny wystawiane są zgodnie z kryterium: 100-91% pkt. – 5,0; 90-81% pkt. – 4,5; 80-71% pkt. – 4,0; 70-61% pkt. – 3,5; 60-51% pkt. – 3,0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c0c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Wskaźniki ilościowe charakteryzujące moduł/przedmiot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25)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: Metodyka oceny sensorycznej oraz konsumenckiej warzyw i ziół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77"/>
        <w:gridCol w:w="2355"/>
        <w:tblGridChange w:id="0">
          <w:tblGrid>
            <w:gridCol w:w="8877"/>
            <w:gridCol w:w="2355"/>
          </w:tblGrid>
        </w:tblGridChange>
      </w:tblGrid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Szacunkowa sumaryczna liczba godzin pracy studenta (kontaktowych i pracy własnej) niezbędna dla osiągnięcia zakładanych efektów kształcenia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3,0 ECTS</w:t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Łączna liczba punktów ECTS, którą student uzyskuje na zajęciach wymagających bezpośredniego udziału nauczycieli akademickich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1,0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Łączna liczba punktów ECTS, którą student  uzyskuje w ramach zajęć o charakterze praktycznym, takich jak zajęcia laboratoryjne, projektowe, itp.: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 ECTS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Wskaźniki ilościowe charakteryzujące moduł/przedmiot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25)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: Metodyka oceny sensorycznej oraz konsumenckiej warzyw i ziół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77"/>
        <w:gridCol w:w="2355"/>
        <w:tblGridChange w:id="0">
          <w:tblGrid>
            <w:gridCol w:w="8877"/>
            <w:gridCol w:w="2355"/>
          </w:tblGrid>
        </w:tblGridChange>
      </w:tblGrid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Szacunkowa sumaryczna liczba godzin pracy studenta (kontaktowych i pracy własnej) niezbędna dla osiągnięcia zakładanych efektów kształcenia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Ćwiczenia laboratoryjne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Udział w konsultacjach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Przygotowanie opracowania pisemnego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Przygotowanie sprawozdań z zadań prowadzonych w trakcie ćwiczeń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Przygotowanie do egzaminu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Obecność na egzaminie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Razem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 h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 h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h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 h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 h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 h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h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3,0 ECTS</w:t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Łączna liczba punktów ECTS, którą student uzyskuje na zajęciach wymagających bezpośredniego udziału nauczycieli akademickich: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Ćwiczenia laboratoryjne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Udział w konsultacjach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Obecność na egzaminie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Razem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 h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 h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h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h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1,0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Łączna liczba punktów ECTS, którą student  uzyskuje w ramach zajęć o charakterze praktycznym, takich jak zajęcia laboratoryjne, projektowe, itp.: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Ćwiczenia laboratoryjne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Udział w konsultacjach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Przygotowanie opracowania pisemnego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Przygotowanie sprawozdań z zadań prowadzonych w trakcie ćwiczeń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Razem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 h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 h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 h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 h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 ECTS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Tabela zgodności kierunkowych efektów kształcenia z efektami przedmiotu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26)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Metodyka oceny sensorycznej oraz konsumenckiej warzyw</w:t>
        <w:br w:type="textWrapping"/>
        <w:t xml:space="preserve">i ziół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2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4"/>
        <w:gridCol w:w="6926"/>
        <w:gridCol w:w="3182"/>
        <w:tblGridChange w:id="0">
          <w:tblGrid>
            <w:gridCol w:w="1124"/>
            <w:gridCol w:w="6926"/>
            <w:gridCol w:w="31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Nr /symbol efektu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Wymienione w wierszu efekty kształcenia: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Odniesienie do efektów dla programu kształcenia na kierunku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zna specyfikę i procedury przygotowywania ocen sensorycznych w zakresie szkolenia zespołów oceniających oraz metod badawczych i konsumenckich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K_W09+++, K_W10+++, K_W16++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zna znaczenie czynników psychologicznych i fizjologicznych wpływających na ocenę sensoryczną, w tym konsumencką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K_W06++, K_W11+++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umie przygotować i przeprowadzić ocenę sensoryczną i konsumencką warzyw i ziół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K_U09+++, K_U10++, K_U14++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umie posługiwać się najnowszym sprzętem analitycznym i interpretować uzyskane wyniki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K_U09+++, K_U10++, K_U12++, K_U13++, K_U15+, K_U16+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wykazuje aktywną postawę w procesie poznawania i kreatywność w stosowaniu wiedzy w praktyce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K_K01+++, K_K03+++, K_K06 ++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 świadomość konieczności postępowania zgodnie z zasadami etyki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K_K04++, K_K05++</w:t>
            </w:r>
          </w:p>
        </w:tc>
      </w:tr>
    </w:tbl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540" w:top="993" w:left="993" w:right="99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