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95" w:rsidRDefault="002C679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642"/>
        <w:gridCol w:w="2053"/>
        <w:gridCol w:w="1701"/>
        <w:gridCol w:w="396"/>
        <w:gridCol w:w="1251"/>
        <w:gridCol w:w="338"/>
        <w:gridCol w:w="1455"/>
        <w:gridCol w:w="556"/>
      </w:tblGrid>
      <w:tr w:rsidR="002C6795">
        <w:trPr>
          <w:trHeight w:val="5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6795" w:rsidRDefault="00C455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2019/2020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0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Obowiązkowy - kierunkowy</w:t>
            </w:r>
          </w:p>
        </w:tc>
        <w:tc>
          <w:tcPr>
            <w:tcW w:w="158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201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-O/NS_Ist_OK22</w:t>
            </w:r>
          </w:p>
        </w:tc>
      </w:tr>
      <w:tr w:rsidR="002C6795">
        <w:trPr>
          <w:trHeight w:val="280"/>
        </w:trPr>
        <w:tc>
          <w:tcPr>
            <w:tcW w:w="1087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C6795" w:rsidRDefault="002C679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2C6795">
        <w:trPr>
          <w:trHeight w:val="400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5739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C6795" w:rsidRDefault="002A0B6A" w:rsidP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Rośliny ozdobne II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</w:tr>
      <w:tr w:rsidR="002C6795">
        <w:trPr>
          <w:trHeight w:val="340"/>
        </w:trPr>
        <w:tc>
          <w:tcPr>
            <w:tcW w:w="3120" w:type="dxa"/>
            <w:gridSpan w:val="2"/>
            <w:tcBorders>
              <w:top w:val="single" w:sz="4" w:space="0" w:color="000000"/>
            </w:tcBorders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50" w:type="dxa"/>
            <w:gridSpan w:val="7"/>
            <w:vAlign w:val="center"/>
          </w:tcPr>
          <w:p w:rsidR="002C6795" w:rsidRDefault="002A0B6A" w:rsidP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Ornamental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plants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II</w:t>
            </w:r>
          </w:p>
        </w:tc>
      </w:tr>
      <w:tr w:rsidR="002C679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50" w:type="dxa"/>
            <w:gridSpan w:val="7"/>
            <w:tcBorders>
              <w:bottom w:val="single" w:sz="4" w:space="0" w:color="000000"/>
            </w:tcBorders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2C679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50" w:type="dxa"/>
            <w:gridSpan w:val="7"/>
            <w:tcBorders>
              <w:bottom w:val="single" w:sz="4" w:space="0" w:color="000000"/>
            </w:tcBorders>
            <w:vAlign w:val="center"/>
          </w:tcPr>
          <w:p w:rsidR="002C6795" w:rsidRDefault="00A13C90" w:rsidP="005E42A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 hab. Ewa Skutnik</w:t>
            </w:r>
            <w:bookmarkStart w:id="0" w:name="_GoBack"/>
            <w:bookmarkEnd w:id="0"/>
          </w:p>
        </w:tc>
      </w:tr>
      <w:tr w:rsidR="002C679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50" w:type="dxa"/>
            <w:gridSpan w:val="7"/>
            <w:tcBorders>
              <w:bottom w:val="single" w:sz="4" w:space="0" w:color="000000"/>
            </w:tcBorders>
            <w:vAlign w:val="center"/>
          </w:tcPr>
          <w:p w:rsidR="002C6795" w:rsidRDefault="00C455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Pracownicy SZ</w:t>
            </w:r>
            <w:r w:rsidR="002A0B6A">
              <w:rPr>
                <w:rFonts w:ascii="Arial" w:eastAsia="Arial" w:hAnsi="Arial" w:cs="Arial"/>
                <w:sz w:val="16"/>
                <w:szCs w:val="16"/>
              </w:rPr>
              <w:t>RO</w:t>
            </w:r>
          </w:p>
        </w:tc>
      </w:tr>
      <w:tr w:rsidR="002C679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tcBorders>
              <w:bottom w:val="single" w:sz="4" w:space="0" w:color="000000"/>
            </w:tcBorders>
            <w:vAlign w:val="center"/>
          </w:tcPr>
          <w:p w:rsidR="002C6795" w:rsidRDefault="00C455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Samodzielny Zakład </w:t>
            </w:r>
            <w:r w:rsidR="002A0B6A">
              <w:rPr>
                <w:rFonts w:ascii="Arial" w:eastAsia="Arial" w:hAnsi="Arial" w:cs="Arial"/>
                <w:color w:val="000000"/>
                <w:sz w:val="16"/>
                <w:szCs w:val="16"/>
              </w:rPr>
              <w:t>Roślin Ozdobnych</w:t>
            </w:r>
            <w:r w:rsidR="003C3DE1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="003C3DE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Instytut Nauk Ogrodniczych</w:t>
            </w:r>
          </w:p>
        </w:tc>
      </w:tr>
      <w:tr w:rsidR="002C679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tcBorders>
              <w:bottom w:val="single" w:sz="4" w:space="0" w:color="000000"/>
            </w:tcBorders>
            <w:vAlign w:val="center"/>
          </w:tcPr>
          <w:p w:rsidR="002C6795" w:rsidRDefault="00C455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 i</w:t>
            </w:r>
            <w:r w:rsidR="002A0B6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Biotechn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ologii </w:t>
            </w:r>
          </w:p>
        </w:tc>
      </w:tr>
      <w:tr w:rsidR="002C679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053" w:type="dxa"/>
            <w:tcBorders>
              <w:bottom w:val="single" w:sz="4" w:space="0" w:color="000000"/>
            </w:tcBorders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obowiązkowy – kierunkowy</w:t>
            </w:r>
          </w:p>
        </w:tc>
        <w:tc>
          <w:tcPr>
            <w:tcW w:w="3348" w:type="dxa"/>
            <w:gridSpan w:val="3"/>
            <w:tcBorders>
              <w:bottom w:val="single" w:sz="4" w:space="0" w:color="000000"/>
            </w:tcBorders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 rok III</w:t>
            </w:r>
          </w:p>
        </w:tc>
        <w:tc>
          <w:tcPr>
            <w:tcW w:w="2349" w:type="dxa"/>
            <w:gridSpan w:val="3"/>
            <w:tcBorders>
              <w:bottom w:val="single" w:sz="4" w:space="0" w:color="000000"/>
            </w:tcBorders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c)  niestacjonarne</w:t>
            </w:r>
          </w:p>
        </w:tc>
      </w:tr>
      <w:tr w:rsidR="002C679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053" w:type="dxa"/>
            <w:tcBorders>
              <w:bottom w:val="single" w:sz="4" w:space="0" w:color="000000"/>
            </w:tcBorders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zimowy</w:t>
            </w:r>
          </w:p>
        </w:tc>
        <w:tc>
          <w:tcPr>
            <w:tcW w:w="3348" w:type="dxa"/>
            <w:gridSpan w:val="3"/>
            <w:tcBorders>
              <w:bottom w:val="single" w:sz="4" w:space="0" w:color="000000"/>
            </w:tcBorders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:polski</w:t>
            </w:r>
          </w:p>
        </w:tc>
        <w:tc>
          <w:tcPr>
            <w:tcW w:w="2349" w:type="dxa"/>
            <w:gridSpan w:val="3"/>
            <w:tcBorders>
              <w:bottom w:val="single" w:sz="4" w:space="0" w:color="000000"/>
            </w:tcBorders>
            <w:vAlign w:val="center"/>
          </w:tcPr>
          <w:p w:rsidR="002C6795" w:rsidRDefault="002C679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2C679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tcBorders>
              <w:bottom w:val="single" w:sz="4" w:space="0" w:color="000000"/>
            </w:tcBorders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Nauczenie studenta znajomości roślin ozdobnych: gruntowych  kwitnących w drugiej połowie sezonu wegetacyjnego oraz roślin doniczkowych, a także wyrobienie umiejętności kreatywnego wykorzystania materiału roślinnego  do dekoracji przestrzeni publicznej i prywatnej.</w:t>
            </w:r>
          </w:p>
        </w:tc>
      </w:tr>
      <w:tr w:rsidR="002C6795">
        <w:trPr>
          <w:trHeight w:val="42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tcBorders>
              <w:bottom w:val="single" w:sz="4" w:space="0" w:color="000000"/>
            </w:tcBorders>
            <w:vAlign w:val="center"/>
          </w:tcPr>
          <w:p w:rsidR="002C6795" w:rsidRDefault="002A0B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wykład…………………………………………………………………………..liczba godzin 18</w:t>
            </w:r>
          </w:p>
          <w:p w:rsidR="002C6795" w:rsidRDefault="002A0B6A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57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ćwiczenia…..……………………………………………………………………liczba godzin 18</w:t>
            </w:r>
          </w:p>
        </w:tc>
      </w:tr>
      <w:tr w:rsidR="002C679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tcBorders>
              <w:bottom w:val="single" w:sz="4" w:space="0" w:color="000000"/>
            </w:tcBorders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Wykład, prezentacje multimedialne, studium przypadku, założenia do projektów nasadzeń, ćwiczenia manualne w szklarni i na polu doświadczalnym</w:t>
            </w:r>
          </w:p>
        </w:tc>
      </w:tr>
      <w:tr w:rsidR="002C679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tcBorders>
              <w:bottom w:val="single" w:sz="4" w:space="0" w:color="000000"/>
            </w:tcBorders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Wykłady: Student poznaje technologie produkcji najważniejszych gatunków roślin ozdobnych uprawianych na kwiat cięty pod osłonami; zaznajamia się z możliwościami zastosowania różnych grup roślin bylinowych w ogrodach i terenach zieleni miejskiej; poznaje nowoczesne metody produkcji rozsady i sadzonek; </w:t>
            </w:r>
          </w:p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Ćwiczenia: Student poznaje rośliny gruntowe, w tym rośliny jednoroczne i byliny kwitnące w II połowie sezonu wegetacyjnego, rośliny doniczkowe do dekoracji wnętrz. Robi założenia do projektów nasadzeń roślinnych w przestrzeni publicznej (zieleń miejska) i prywatnej (ogrody przydomowe) oraz potrafi dekorować wnętrza roślinami doniczkowymi, a także zdobywa umiejętność pielęgnowania materiału roślinnego.</w:t>
            </w:r>
          </w:p>
        </w:tc>
      </w:tr>
      <w:tr w:rsidR="002C679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tcBorders>
              <w:bottom w:val="single" w:sz="4" w:space="0" w:color="000000"/>
            </w:tcBorders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Botanika, uprawa gleby i żywienie roślin, podstawy fizjologii roślin</w:t>
            </w:r>
          </w:p>
        </w:tc>
      </w:tr>
      <w:tr w:rsidR="002C679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tcBorders>
              <w:bottom w:val="single" w:sz="4" w:space="0" w:color="000000"/>
            </w:tcBorders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Znajomość budowy roślin, rodzajów gleb i nawozów, podstawowych procesów fizjologicznych</w:t>
            </w:r>
          </w:p>
        </w:tc>
      </w:tr>
      <w:tr w:rsidR="002C6795">
        <w:trPr>
          <w:trHeight w:val="680"/>
        </w:trPr>
        <w:tc>
          <w:tcPr>
            <w:tcW w:w="3120" w:type="dxa"/>
            <w:gridSpan w:val="2"/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3754" w:type="dxa"/>
            <w:gridSpan w:val="2"/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01 - zna znaczenie roślin ozdobnych dla jakości życia człowieka</w:t>
            </w:r>
          </w:p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02 - zna i potrafi wykorzystać rośliny w przestrzeni otwartej i zamkniętej oraz je pielęgnować</w:t>
            </w:r>
          </w:p>
        </w:tc>
        <w:tc>
          <w:tcPr>
            <w:tcW w:w="3996" w:type="dxa"/>
            <w:gridSpan w:val="5"/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 potrafi pracować w zespole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2C6795">
        <w:trPr>
          <w:trHeight w:val="880"/>
        </w:trPr>
        <w:tc>
          <w:tcPr>
            <w:tcW w:w="3120" w:type="dxa"/>
            <w:gridSpan w:val="2"/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Egzamin, kolokwia (znajomość roślin), założenia do projektów nasadzeń 01 - 03</w:t>
            </w:r>
          </w:p>
        </w:tc>
      </w:tr>
      <w:tr w:rsidR="002C6795">
        <w:trPr>
          <w:trHeight w:val="340"/>
        </w:trPr>
        <w:tc>
          <w:tcPr>
            <w:tcW w:w="3120" w:type="dxa"/>
            <w:gridSpan w:val="2"/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Wyniki pisemnego egzaminu oraz kolokwiów sprawdzających znajomość roślin, opisy założeń do projektów nasadzeń</w:t>
            </w:r>
          </w:p>
        </w:tc>
      </w:tr>
      <w:tr w:rsidR="002C6795">
        <w:trPr>
          <w:trHeight w:val="340"/>
        </w:trPr>
        <w:tc>
          <w:tcPr>
            <w:tcW w:w="3120" w:type="dxa"/>
            <w:gridSpan w:val="2"/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50" w:type="dxa"/>
            <w:gridSpan w:val="7"/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z egzaminu waży 50%, z ćwiczeń 50%,: w tym: kolokwia 40%, założenia do projektów 10%</w:t>
            </w:r>
          </w:p>
        </w:tc>
      </w:tr>
      <w:tr w:rsidR="002C6795">
        <w:trPr>
          <w:trHeight w:val="340"/>
        </w:trPr>
        <w:tc>
          <w:tcPr>
            <w:tcW w:w="3120" w:type="dxa"/>
            <w:gridSpan w:val="2"/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50" w:type="dxa"/>
            <w:gridSpan w:val="7"/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Sale wykładowe, ćwiczeniowe, szklarnia, kolekcje roślin gruntowych</w:t>
            </w:r>
          </w:p>
        </w:tc>
      </w:tr>
      <w:tr w:rsidR="002C6795">
        <w:trPr>
          <w:trHeight w:val="340"/>
        </w:trPr>
        <w:tc>
          <w:tcPr>
            <w:tcW w:w="10870" w:type="dxa"/>
            <w:gridSpan w:val="9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</w:t>
            </w:r>
          </w:p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Podręcznik akademicki „Uprawa roślin ozdobnych” pod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red.H.Chmiela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wyd.IV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poprawione, wyd.2000 Skrypt: Łukaszewska A. Trwałość materiału kwiaciarskiego, Wyd. SGGW, 1987, Skrypt: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Tonecki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J., Łukaszewska A.: Rozmnażanie roślin ozdobnych, Wyd. SGGW, wydanie II, 1996,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Pacholczak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A. Zeszyt pomocniczy do ćwiczeń z przedmiotu Rośliny Ozdobne, Wyd. SGGW, wydanie III, J. Marcinkowski – Byliny, Multico 2015;  Biologia roślin ozdobnych. Red. Z.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Starck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J.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Rabiza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-Świder. Wydawnictwo SGGW, Warszawa 2015.</w:t>
            </w:r>
          </w:p>
        </w:tc>
      </w:tr>
    </w:tbl>
    <w:tbl>
      <w:tblPr>
        <w:tblStyle w:val="a0"/>
        <w:tblW w:w="108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70"/>
      </w:tblGrid>
      <w:tr w:rsidR="002C6795">
        <w:trPr>
          <w:trHeight w:val="340"/>
        </w:trPr>
        <w:tc>
          <w:tcPr>
            <w:tcW w:w="10870" w:type="dxa"/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</w:tr>
    </w:tbl>
    <w:p w:rsidR="002C6795" w:rsidRDefault="002C679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2C6795" w:rsidRDefault="002A0B6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  <w:r>
        <w:br w:type="page"/>
      </w:r>
    </w:p>
    <w:p w:rsidR="002C6795" w:rsidRDefault="002C679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C6795" w:rsidRDefault="002C679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C6795" w:rsidRDefault="002A0B6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Rośliny ozdobne II</w:t>
      </w:r>
    </w:p>
    <w:tbl>
      <w:tblPr>
        <w:tblStyle w:val="a1"/>
        <w:tblW w:w="107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9"/>
        <w:gridCol w:w="1843"/>
      </w:tblGrid>
      <w:tr w:rsidR="002C6795">
        <w:trPr>
          <w:trHeight w:val="380"/>
        </w:trPr>
        <w:tc>
          <w:tcPr>
            <w:tcW w:w="8859" w:type="dxa"/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                                                             </w:t>
            </w:r>
          </w:p>
        </w:tc>
        <w:tc>
          <w:tcPr>
            <w:tcW w:w="1843" w:type="dxa"/>
            <w:vAlign w:val="center"/>
          </w:tcPr>
          <w:p w:rsidR="002C6795" w:rsidRDefault="002A0B6A" w:rsidP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93 h</w:t>
            </w:r>
          </w:p>
          <w:p w:rsidR="002C6795" w:rsidRDefault="002A0B6A" w:rsidP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4,0 ECTS</w:t>
            </w:r>
          </w:p>
        </w:tc>
      </w:tr>
      <w:tr w:rsidR="002C6795">
        <w:trPr>
          <w:trHeight w:val="380"/>
        </w:trPr>
        <w:tc>
          <w:tcPr>
            <w:tcW w:w="8859" w:type="dxa"/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1843" w:type="dxa"/>
            <w:vAlign w:val="center"/>
          </w:tcPr>
          <w:p w:rsidR="002C6795" w:rsidRDefault="002A0B6A" w:rsidP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46 h</w:t>
            </w:r>
          </w:p>
          <w:p w:rsidR="002C6795" w:rsidRDefault="002A0B6A" w:rsidP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2,0 ECTS</w:t>
            </w:r>
          </w:p>
        </w:tc>
      </w:tr>
      <w:tr w:rsidR="002C6795">
        <w:trPr>
          <w:trHeight w:val="380"/>
        </w:trPr>
        <w:tc>
          <w:tcPr>
            <w:tcW w:w="8859" w:type="dxa"/>
            <w:vAlign w:val="center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1843" w:type="dxa"/>
            <w:vAlign w:val="center"/>
          </w:tcPr>
          <w:p w:rsidR="002C6795" w:rsidRDefault="002A0B6A" w:rsidP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46 h</w:t>
            </w:r>
          </w:p>
          <w:p w:rsidR="002C6795" w:rsidRDefault="002A0B6A" w:rsidP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2,0 ECTS</w:t>
            </w:r>
          </w:p>
        </w:tc>
      </w:tr>
    </w:tbl>
    <w:p w:rsidR="002C6795" w:rsidRDefault="002C6795">
      <w:pPr>
        <w:pStyle w:val="Normalny1"/>
        <w:pBdr>
          <w:top w:val="nil"/>
          <w:left w:val="nil"/>
          <w:bottom w:val="nil"/>
          <w:right w:val="nil"/>
          <w:between w:val="nil"/>
        </w:pBdr>
        <w:ind w:left="180" w:hanging="18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2A0B6A" w:rsidRDefault="002A0B6A">
      <w:pPr>
        <w:pStyle w:val="Normalny1"/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" w:eastAsia="Arial" w:hAnsi="Arial" w:cs="Arial"/>
          <w:color w:val="000000"/>
          <w:sz w:val="16"/>
          <w:szCs w:val="16"/>
        </w:rPr>
      </w:pPr>
    </w:p>
    <w:p w:rsidR="002C6795" w:rsidRDefault="002A0B6A">
      <w:pPr>
        <w:pStyle w:val="Normalny1"/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Szacunkowa sumaryczna liczba godzin pracy studenta (kontaktowych i pracy własnej) niezbędna dla osiągnięcia zakładanych efektów kształcenia przedmiotu: Rośliny ozdobne II</w:t>
      </w:r>
    </w:p>
    <w:tbl>
      <w:tblPr>
        <w:tblStyle w:val="a2"/>
        <w:tblW w:w="9474" w:type="dxa"/>
        <w:tblInd w:w="5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45"/>
      </w:tblGrid>
      <w:tr w:rsidR="002C6795">
        <w:tc>
          <w:tcPr>
            <w:tcW w:w="7229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2245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</w:tc>
      </w:tr>
      <w:tr w:rsidR="002C6795">
        <w:tc>
          <w:tcPr>
            <w:tcW w:w="7229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 </w:t>
            </w:r>
          </w:p>
        </w:tc>
        <w:tc>
          <w:tcPr>
            <w:tcW w:w="2245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</w:tc>
      </w:tr>
      <w:tr w:rsidR="002C6795">
        <w:tc>
          <w:tcPr>
            <w:tcW w:w="7229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 (1/3 wszystkich konsultacji)</w:t>
            </w:r>
          </w:p>
        </w:tc>
        <w:tc>
          <w:tcPr>
            <w:tcW w:w="2245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 h</w:t>
            </w:r>
          </w:p>
        </w:tc>
      </w:tr>
      <w:tr w:rsidR="002C6795">
        <w:tc>
          <w:tcPr>
            <w:tcW w:w="7229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</w:tc>
        <w:tc>
          <w:tcPr>
            <w:tcW w:w="2245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h</w:t>
            </w:r>
          </w:p>
        </w:tc>
      </w:tr>
      <w:tr w:rsidR="002C6795">
        <w:tc>
          <w:tcPr>
            <w:tcW w:w="7229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kolokwium</w:t>
            </w:r>
          </w:p>
        </w:tc>
        <w:tc>
          <w:tcPr>
            <w:tcW w:w="2245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 h</w:t>
            </w:r>
          </w:p>
        </w:tc>
      </w:tr>
      <w:tr w:rsidR="002C6795">
        <w:tc>
          <w:tcPr>
            <w:tcW w:w="7229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założeń do projektu</w:t>
            </w:r>
          </w:p>
        </w:tc>
        <w:tc>
          <w:tcPr>
            <w:tcW w:w="2245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 h</w:t>
            </w:r>
          </w:p>
        </w:tc>
      </w:tr>
      <w:tr w:rsidR="002C6795">
        <w:trPr>
          <w:trHeight w:val="260"/>
        </w:trPr>
        <w:tc>
          <w:tcPr>
            <w:tcW w:w="7229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egzaminu</w:t>
            </w:r>
          </w:p>
        </w:tc>
        <w:tc>
          <w:tcPr>
            <w:tcW w:w="2245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 h</w:t>
            </w:r>
          </w:p>
        </w:tc>
      </w:tr>
      <w:tr w:rsidR="002C6795">
        <w:tc>
          <w:tcPr>
            <w:tcW w:w="7229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245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93 h</w:t>
            </w:r>
          </w:p>
        </w:tc>
      </w:tr>
      <w:tr w:rsidR="002C6795">
        <w:tc>
          <w:tcPr>
            <w:tcW w:w="7229" w:type="dxa"/>
          </w:tcPr>
          <w:p w:rsidR="002C6795" w:rsidRDefault="002C679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4,0 ECTS</w:t>
            </w:r>
          </w:p>
        </w:tc>
      </w:tr>
    </w:tbl>
    <w:p w:rsidR="002C6795" w:rsidRDefault="002A0B6A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Łączna liczba punktów ECTS, którą student uzyskuje na zajęciach wymagających bezpośredniego udziału nauczycieli akademickich:</w:t>
      </w:r>
    </w:p>
    <w:tbl>
      <w:tblPr>
        <w:tblStyle w:val="a3"/>
        <w:tblW w:w="9474" w:type="dxa"/>
        <w:tblInd w:w="5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45"/>
      </w:tblGrid>
      <w:tr w:rsidR="002C6795">
        <w:tc>
          <w:tcPr>
            <w:tcW w:w="7229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</w:tc>
        <w:tc>
          <w:tcPr>
            <w:tcW w:w="2245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</w:tc>
      </w:tr>
      <w:tr w:rsidR="002C6795">
        <w:tc>
          <w:tcPr>
            <w:tcW w:w="7229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 </w:t>
            </w:r>
          </w:p>
        </w:tc>
        <w:tc>
          <w:tcPr>
            <w:tcW w:w="2245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</w:tc>
      </w:tr>
      <w:tr w:rsidR="002C6795">
        <w:tc>
          <w:tcPr>
            <w:tcW w:w="7229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Udział w konsultacjach </w:t>
            </w:r>
          </w:p>
        </w:tc>
        <w:tc>
          <w:tcPr>
            <w:tcW w:w="2245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 h</w:t>
            </w:r>
          </w:p>
        </w:tc>
      </w:tr>
      <w:tr w:rsidR="002C6795">
        <w:tc>
          <w:tcPr>
            <w:tcW w:w="7229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Egzamin</w:t>
            </w:r>
          </w:p>
        </w:tc>
        <w:tc>
          <w:tcPr>
            <w:tcW w:w="2245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h</w:t>
            </w:r>
          </w:p>
        </w:tc>
      </w:tr>
      <w:tr w:rsidR="002C6795">
        <w:tc>
          <w:tcPr>
            <w:tcW w:w="7229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245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46 h</w:t>
            </w:r>
          </w:p>
        </w:tc>
      </w:tr>
      <w:tr w:rsidR="002C6795">
        <w:tc>
          <w:tcPr>
            <w:tcW w:w="7229" w:type="dxa"/>
          </w:tcPr>
          <w:p w:rsidR="002C6795" w:rsidRDefault="002C679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2,0 ECTS</w:t>
            </w:r>
          </w:p>
        </w:tc>
      </w:tr>
    </w:tbl>
    <w:p w:rsidR="002C6795" w:rsidRDefault="002A0B6A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Łączna liczba punktów ECTS, którą student  uzyskuje w ramach zajęć o charakterze praktycznym: </w:t>
      </w:r>
    </w:p>
    <w:tbl>
      <w:tblPr>
        <w:tblStyle w:val="a4"/>
        <w:tblW w:w="9474" w:type="dxa"/>
        <w:tblInd w:w="5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45"/>
      </w:tblGrid>
      <w:tr w:rsidR="002C6795">
        <w:tc>
          <w:tcPr>
            <w:tcW w:w="7229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 </w:t>
            </w:r>
          </w:p>
        </w:tc>
        <w:tc>
          <w:tcPr>
            <w:tcW w:w="2245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</w:tc>
      </w:tr>
      <w:tr w:rsidR="002C6795">
        <w:tc>
          <w:tcPr>
            <w:tcW w:w="7229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Wykonanie założeń do projektów nasadzeń  </w:t>
            </w:r>
          </w:p>
        </w:tc>
        <w:tc>
          <w:tcPr>
            <w:tcW w:w="2245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 h</w:t>
            </w:r>
          </w:p>
        </w:tc>
      </w:tr>
      <w:tr w:rsidR="002C6795">
        <w:tc>
          <w:tcPr>
            <w:tcW w:w="7229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Udział w konsultacjach (1/3 wszystkich konsultacji) </w:t>
            </w:r>
          </w:p>
        </w:tc>
        <w:tc>
          <w:tcPr>
            <w:tcW w:w="2245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 h</w:t>
            </w:r>
          </w:p>
        </w:tc>
      </w:tr>
      <w:tr w:rsidR="002C6795">
        <w:tc>
          <w:tcPr>
            <w:tcW w:w="7229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245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46 h</w:t>
            </w:r>
          </w:p>
        </w:tc>
      </w:tr>
      <w:tr w:rsidR="002C6795">
        <w:tc>
          <w:tcPr>
            <w:tcW w:w="7229" w:type="dxa"/>
          </w:tcPr>
          <w:p w:rsidR="002C6795" w:rsidRDefault="002C679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5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2,0 ECTS</w:t>
            </w:r>
          </w:p>
        </w:tc>
      </w:tr>
    </w:tbl>
    <w:p w:rsidR="002C6795" w:rsidRDefault="002C679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A0B6A" w:rsidRDefault="002A0B6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C6795" w:rsidRDefault="002A0B6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Tabela zgodności kierunkowych efektów kształcenia efektami przedmiotu 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Rośliny ozdobne II</w:t>
      </w:r>
    </w:p>
    <w:p w:rsidR="002C6795" w:rsidRDefault="002C679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vertAlign w:val="superscript"/>
        </w:rPr>
      </w:pPr>
    </w:p>
    <w:tbl>
      <w:tblPr>
        <w:tblStyle w:val="a5"/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387"/>
        <w:gridCol w:w="3110"/>
      </w:tblGrid>
      <w:tr w:rsidR="002C6795" w:rsidTr="002A0B6A">
        <w:tc>
          <w:tcPr>
            <w:tcW w:w="1135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387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110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2C6795" w:rsidTr="002A0B6A">
        <w:tc>
          <w:tcPr>
            <w:tcW w:w="1135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87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znaczenie  roślin ozdobnych dla jakości życia człowieka</w:t>
            </w:r>
          </w:p>
        </w:tc>
        <w:tc>
          <w:tcPr>
            <w:tcW w:w="3110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K_W11+, K_K01+</w:t>
            </w:r>
          </w:p>
        </w:tc>
      </w:tr>
      <w:tr w:rsidR="002C6795" w:rsidTr="002A0B6A">
        <w:tc>
          <w:tcPr>
            <w:tcW w:w="1135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87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zna i potrafi wykorzystać rośliny w przestrzeni otwartej i zamkniętej </w:t>
            </w:r>
            <w:r>
              <w:rPr>
                <w:rFonts w:ascii="Arial" w:eastAsia="Arial" w:hAnsi="Arial" w:cs="Arial"/>
                <w:sz w:val="16"/>
                <w:szCs w:val="16"/>
              </w:rPr>
              <w:t>oraz je pielęgnować</w:t>
            </w:r>
          </w:p>
        </w:tc>
        <w:tc>
          <w:tcPr>
            <w:tcW w:w="3110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K_W07++, K_W09+, K_W15+, K_U06+, K_K03+,K_K04+</w:t>
            </w:r>
          </w:p>
        </w:tc>
      </w:tr>
      <w:tr w:rsidR="002C6795" w:rsidTr="002A0B6A">
        <w:tc>
          <w:tcPr>
            <w:tcW w:w="1135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87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potrafi pracować w </w:t>
            </w:r>
            <w:r>
              <w:rPr>
                <w:rFonts w:ascii="Arial" w:eastAsia="Arial" w:hAnsi="Arial" w:cs="Arial"/>
                <w:sz w:val="16"/>
                <w:szCs w:val="16"/>
              </w:rPr>
              <w:t>zespole</w:t>
            </w:r>
          </w:p>
        </w:tc>
        <w:tc>
          <w:tcPr>
            <w:tcW w:w="3110" w:type="dxa"/>
          </w:tcPr>
          <w:p w:rsidR="002C6795" w:rsidRDefault="002A0B6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K_K06+</w:t>
            </w:r>
          </w:p>
        </w:tc>
      </w:tr>
    </w:tbl>
    <w:p w:rsidR="002C6795" w:rsidRDefault="002C679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C6795" w:rsidRDefault="002C679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sectPr w:rsidR="002C6795" w:rsidSect="002C6795">
      <w:footerReference w:type="even" r:id="rId8"/>
      <w:footerReference w:type="default" r:id="rId9"/>
      <w:pgSz w:w="11906" w:h="16838"/>
      <w:pgMar w:top="993" w:right="991" w:bottom="540" w:left="56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C6" w:rsidRDefault="00530BC6" w:rsidP="002C6795">
      <w:r>
        <w:separator/>
      </w:r>
    </w:p>
  </w:endnote>
  <w:endnote w:type="continuationSeparator" w:id="0">
    <w:p w:rsidR="00530BC6" w:rsidRDefault="00530BC6" w:rsidP="002C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95" w:rsidRDefault="002C679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2A0B6A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2C6795" w:rsidRDefault="002C679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95" w:rsidRDefault="002C679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2A0B6A">
      <w:rPr>
        <w:color w:val="000000"/>
      </w:rPr>
      <w:instrText>PAGE</w:instrText>
    </w:r>
    <w:r>
      <w:rPr>
        <w:color w:val="000000"/>
      </w:rPr>
      <w:fldChar w:fldCharType="separate"/>
    </w:r>
    <w:r w:rsidR="00A13C90">
      <w:rPr>
        <w:noProof/>
        <w:color w:val="000000"/>
      </w:rPr>
      <w:t>1</w:t>
    </w:r>
    <w:r>
      <w:rPr>
        <w:color w:val="000000"/>
      </w:rPr>
      <w:fldChar w:fldCharType="end"/>
    </w:r>
  </w:p>
  <w:p w:rsidR="002C6795" w:rsidRDefault="002C679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C6" w:rsidRDefault="00530BC6" w:rsidP="002C6795">
      <w:r>
        <w:separator/>
      </w:r>
    </w:p>
  </w:footnote>
  <w:footnote w:type="continuationSeparator" w:id="0">
    <w:p w:rsidR="00530BC6" w:rsidRDefault="00530BC6" w:rsidP="002C6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80B81"/>
    <w:multiLevelType w:val="multilevel"/>
    <w:tmpl w:val="1C36963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795"/>
    <w:rsid w:val="002A0B6A"/>
    <w:rsid w:val="002C6795"/>
    <w:rsid w:val="003C3DE1"/>
    <w:rsid w:val="00530BC6"/>
    <w:rsid w:val="005E42AD"/>
    <w:rsid w:val="00A13C90"/>
    <w:rsid w:val="00C4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2C67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2C67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2C67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2C67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2C679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2C679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C6795"/>
  </w:style>
  <w:style w:type="table" w:customStyle="1" w:styleId="TableNormal">
    <w:name w:val="Table Normal"/>
    <w:rsid w:val="002C67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2C679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2C67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C67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2C67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2C67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2C67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2C67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2C67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2C6795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794</Words>
  <Characters>4766</Characters>
  <Application>Microsoft Office Word</Application>
  <DocSecurity>0</DocSecurity>
  <Lines>39</Lines>
  <Paragraphs>11</Paragraphs>
  <ScaleCrop>false</ScaleCrop>
  <Company>Acer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</cp:lastModifiedBy>
  <cp:revision>6</cp:revision>
  <dcterms:created xsi:type="dcterms:W3CDTF">2019-09-20T01:11:00Z</dcterms:created>
  <dcterms:modified xsi:type="dcterms:W3CDTF">2019-10-07T13:02:00Z</dcterms:modified>
</cp:coreProperties>
</file>