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328"/>
        <w:gridCol w:w="2194"/>
        <w:gridCol w:w="1988"/>
        <w:gridCol w:w="104"/>
        <w:gridCol w:w="1292"/>
        <w:gridCol w:w="753"/>
        <w:gridCol w:w="1099"/>
        <w:gridCol w:w="946"/>
      </w:tblGrid>
      <w:tr w:rsidR="00D4237E" w:rsidTr="00882ECC">
        <w:trPr>
          <w:trHeight w:val="540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37E" w:rsidRDefault="00887C95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237E" w:rsidRDefault="00F93C40" w:rsidP="00882EC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Obowiązkow</w:t>
            </w:r>
            <w:r w:rsidR="00882ECC"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kierunkow</w:t>
            </w:r>
            <w:r w:rsidR="00882ECC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04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4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4237E" w:rsidRDefault="00A01D97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WOBiAK-O/NS_Ist_OK30</w:t>
            </w:r>
            <w:bookmarkStart w:id="1" w:name="_GoBack"/>
            <w:bookmarkEnd w:id="1"/>
          </w:p>
        </w:tc>
      </w:tr>
      <w:tr w:rsidR="00D4237E" w:rsidTr="00882ECC">
        <w:trPr>
          <w:trHeight w:val="280"/>
          <w:jc w:val="center"/>
        </w:trPr>
        <w:tc>
          <w:tcPr>
            <w:tcW w:w="112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4237E" w:rsidRDefault="00D4237E">
            <w:pPr>
              <w:pStyle w:val="Normalny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4237E" w:rsidTr="00882ECC">
        <w:trPr>
          <w:trHeight w:val="240"/>
          <w:jc w:val="center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331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4237E" w:rsidRDefault="00F93C40">
            <w:pPr>
              <w:pStyle w:val="Nagwek1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Przechowalnictwo ogrodnicze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D4237E" w:rsidTr="00882ECC">
        <w:trPr>
          <w:trHeight w:val="220"/>
          <w:jc w:val="center"/>
        </w:trPr>
        <w:tc>
          <w:tcPr>
            <w:tcW w:w="2855" w:type="dxa"/>
            <w:gridSpan w:val="2"/>
            <w:tcBorders>
              <w:top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76" w:type="dxa"/>
            <w:gridSpan w:val="7"/>
            <w:vAlign w:val="center"/>
          </w:tcPr>
          <w:p w:rsidR="00D4237E" w:rsidRDefault="00F93C40">
            <w:pPr>
              <w:pStyle w:val="Nagwek2"/>
              <w:rPr>
                <w:b w:val="0"/>
              </w:rPr>
            </w:pPr>
            <w:r>
              <w:rPr>
                <w:b w:val="0"/>
              </w:rPr>
              <w:t>Storage of horticultural crops</w:t>
            </w:r>
          </w:p>
        </w:tc>
      </w:tr>
      <w:tr w:rsidR="00D4237E" w:rsidTr="00882ECC">
        <w:trPr>
          <w:trHeight w:val="28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D4237E" w:rsidTr="00882ECC">
        <w:trPr>
          <w:trHeight w:val="28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</w:t>
            </w:r>
          </w:p>
        </w:tc>
      </w:tr>
      <w:tr w:rsidR="00D4237E" w:rsidTr="00882ECC">
        <w:trPr>
          <w:trHeight w:val="28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Pracownic</w:t>
            </w:r>
            <w:r w:rsidR="00887C95">
              <w:rPr>
                <w:rFonts w:ascii="Arial" w:eastAsia="Arial" w:hAnsi="Arial" w:cs="Arial"/>
                <w:sz w:val="16"/>
                <w:szCs w:val="16"/>
              </w:rPr>
              <w:t>y i/lub doktoranci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Zakładu Sadownictwa, Katedry R</w:t>
            </w:r>
            <w:r w:rsidR="00887C95">
              <w:rPr>
                <w:rFonts w:ascii="Arial" w:eastAsia="Arial" w:hAnsi="Arial" w:cs="Arial"/>
                <w:sz w:val="16"/>
                <w:szCs w:val="16"/>
              </w:rPr>
              <w:t>oślin Warzywnych i Leczniczych,</w:t>
            </w:r>
          </w:p>
        </w:tc>
      </w:tr>
      <w:tr w:rsidR="00D4237E" w:rsidTr="00882ECC">
        <w:trPr>
          <w:trHeight w:val="28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 w:rsidP="00887C95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887C95">
              <w:rPr>
                <w:rFonts w:ascii="Arial" w:eastAsia="Arial" w:hAnsi="Arial" w:cs="Arial"/>
                <w:sz w:val="16"/>
                <w:szCs w:val="16"/>
              </w:rPr>
              <w:t xml:space="preserve"> - Katedra Sadownictwa i Ekonomiki Ogrodnictwa,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Katedra Roślin Warzywnych i Leczniczych,  </w:t>
            </w:r>
            <w:r w:rsidR="00887C9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D4237E" w:rsidTr="00882ECC">
        <w:trPr>
          <w:trHeight w:val="24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887C95">
            <w:pPr>
              <w:pStyle w:val="Normalny1"/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D4237E" w:rsidTr="00882ECC">
        <w:trPr>
          <w:trHeight w:val="16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vAlign w:val="center"/>
          </w:tcPr>
          <w:p w:rsidR="00D4237E" w:rsidRDefault="00F93C40" w:rsidP="00882EC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przedmiot </w:t>
            </w:r>
            <w:r w:rsidR="00882ECC">
              <w:rPr>
                <w:rFonts w:ascii="Arial" w:eastAsia="Arial" w:hAnsi="Arial" w:cs="Arial"/>
                <w:sz w:val="16"/>
                <w:szCs w:val="16"/>
              </w:rPr>
              <w:t>obowiązkowy –</w:t>
            </w:r>
            <w:r>
              <w:rPr>
                <w:rFonts w:ascii="Arial" w:eastAsia="Arial" w:hAnsi="Arial" w:cs="Arial"/>
                <w:sz w:val="16"/>
                <w:szCs w:val="16"/>
              </w:rPr>
              <w:t>kierunkowy</w:t>
            </w:r>
          </w:p>
        </w:tc>
        <w:tc>
          <w:tcPr>
            <w:tcW w:w="3384" w:type="dxa"/>
            <w:gridSpan w:val="3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 IV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niestacjonarne</w:t>
            </w:r>
          </w:p>
        </w:tc>
      </w:tr>
      <w:tr w:rsidR="00D4237E" w:rsidTr="00882ECC">
        <w:trPr>
          <w:trHeight w:val="28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384" w:type="dxa"/>
            <w:gridSpan w:val="3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vAlign w:val="center"/>
          </w:tcPr>
          <w:p w:rsidR="00D4237E" w:rsidRDefault="00D4237E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4237E" w:rsidTr="00882ECC">
        <w:trPr>
          <w:trHeight w:val="60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Przekazanie studentom 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odstawowych wiadomości z zakresu fizjologii pozbiorczej owoców, warzyw i materiału kwiaciarskiego, technologii i warunków przechowywania w celu zachowania dobrej jakości produktów, stosowanych opakowań oraz zasad ich doboru, a także zasad konstrukcji i funkcjonowania obiektów przechowalniczych. </w:t>
            </w:r>
          </w:p>
        </w:tc>
      </w:tr>
      <w:tr w:rsidR="00D4237E" w:rsidTr="00882ECC">
        <w:trPr>
          <w:trHeight w:val="40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</w:t>
            </w:r>
          </w:p>
          <w:p w:rsidR="00D4237E" w:rsidRDefault="00F93C40">
            <w:pPr>
              <w:pStyle w:val="Normalny1"/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</w:t>
            </w:r>
          </w:p>
        </w:tc>
      </w:tr>
      <w:tr w:rsidR="00D4237E" w:rsidTr="00882ECC">
        <w:trPr>
          <w:trHeight w:val="28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Prezentacje multimedialne, doświadczenie, dyskusja, rozwiązywanie problemu, wizyta na giełdzie i w kwiaciarni</w:t>
            </w:r>
          </w:p>
        </w:tc>
      </w:tr>
      <w:tr w:rsidR="00D4237E" w:rsidTr="00882ECC">
        <w:trPr>
          <w:trHeight w:val="394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Wykłady: Student zaznajamia się ze specyfiką owoców, warzyw jako produktów roślinnych przeznaczonych do przechowywania. Poznaje charakterystykę przebiegu oddychania i transpiracji owoców i warzyw oraz czynniki na nie oddziałujące, a także rolę etylenu w procesach starzenia się płodów ogrodniczych oraz czynniki wpływające na intensywność tego procesu. Zaznajamia się z przemianami fizjologicznymi oraz składem chemicznym i zmianami biochemicznymi zachodzącymi w dojrzewających owocach i warzywach. Poznaje czynniki wpływające na trwałość przechowalniczą owoców, warzyw – genetyczne, środowiskowe, agrotechniczne. Zaznajamia się z charakterystyką obiektów i technologii stosowanych w przechowalnictwie ogrodniczym, a także z metodami i warunkami przechowywania owoców, warzyw. Poznaje metody przedłużania trwałości przechowalniczej owoców, warzyw oraz zagrożenia wynikające z podwyższonej zawartości CO</w:t>
            </w:r>
            <w:r>
              <w:rPr>
                <w:rFonts w:ascii="Arial" w:eastAsia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 obniżonej zawartości O</w:t>
            </w:r>
            <w:r>
              <w:rPr>
                <w:rFonts w:ascii="Arial" w:eastAsia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 KA dla człowieka oraz przechowywanych płodów ogrodniczych. Zaznajamia się z chorobami biotycznymi i abiotycznymi owoców i warzyw oraz czynnikami stymulującymi i ograniczającymi ich występowanie.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Ćwiczenia: Student uczy się oceniać stan fizjologiczny jabłek i gruszek oraz metod wyznaczania optymalnego terminu zbioru. Podczas zajęć w obiekcie przechowalniczym zapoznaje się z zasadami budowy, wyposażeniem i eksploatacją obiektów przechowalniczych (wykonuje projekt obiektu). Przygotowuje próby jabłek i oznacza zawartości P, K, Ca i Mg. Oznacza intensywność oddychania i produkcji etylenu oraz barwę zasadniczą, a także zawartość chlorofili i barwników karotenowych w owocach i warzywach przechowywanych w różnych technologiach. Ocenia wpływ fazy dojrzałości i warunków przechowywania na zmiany fizycznych i chemicznych parametrów jakości wybranych gatunków owoców i warzyw. Poznaje opakowania stosowane w transporcie i przechowalnictwie ogrodniczym oraz ich właściwości i zasady doboru do płodów ogrodniczych. Wykonuje doświadczenie nad wpływem metod utrwalania świeżego produktu roślinnego na jego jakość (mrożenie, suszenie, liofilizacja). Rozpoznaje zaburzenia fizjologiczne i choroby biotyczne występujące w czasie przechowywania owoców i warzyw, aby skutecznie podejmować środki zapobiegawcze. Ocenia wpływ różnych substancji chemicznych (m.in. pożywek i regulatorów wzrostu) na trwałość kwiatów i zieleni ciętej. Stosowane są w ramach blended learning elementy e-learningowe w postaci zajęć dotyczących rozpoznawania chorób biotycznych i abiotycznych oraz uszkodzeń owoców.</w:t>
            </w:r>
          </w:p>
        </w:tc>
      </w:tr>
      <w:tr w:rsidR="00D4237E" w:rsidTr="00882ECC">
        <w:trPr>
          <w:trHeight w:val="34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Fizjologia roślin, Sadownictwo, Warzywnictwo, </w:t>
            </w:r>
          </w:p>
        </w:tc>
      </w:tr>
      <w:tr w:rsidR="00D4237E" w:rsidTr="00882ECC">
        <w:trPr>
          <w:trHeight w:val="200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tcBorders>
              <w:bottom w:val="single" w:sz="4" w:space="0" w:color="000000"/>
            </w:tcBorders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Znajomość podstaw produkcji ogrodniczej </w:t>
            </w:r>
          </w:p>
        </w:tc>
      </w:tr>
      <w:tr w:rsidR="00D4237E" w:rsidTr="00882ECC">
        <w:trPr>
          <w:trHeight w:val="1840"/>
          <w:jc w:val="center"/>
        </w:trPr>
        <w:tc>
          <w:tcPr>
            <w:tcW w:w="2855" w:type="dxa"/>
            <w:gridSpan w:val="2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82" w:type="dxa"/>
            <w:gridSpan w:val="2"/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i rozumie zjawiska i procesy zachodzące w owocach, warzywach w trakcie przechowywania i obrocie hurtowo-detalicznym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zasady konstrukcji i funkcjonowania obiektów przechowalniczych i potrafi dobrać właściwe wyposażenie</w:t>
            </w:r>
          </w:p>
          <w:p w:rsidR="00D4237E" w:rsidRDefault="00F93C4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dobrać zabiegi oraz technologię i warunki przechowywania dla różnych owoców</w:t>
            </w:r>
          </w:p>
          <w:p w:rsidR="00D4237E" w:rsidRDefault="00F93C4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zna zasady dobierania opakowań do produktu w zależności od rodzaju i przeznaczenia</w:t>
            </w:r>
          </w:p>
        </w:tc>
        <w:tc>
          <w:tcPr>
            <w:tcW w:w="4194" w:type="dxa"/>
            <w:gridSpan w:val="5"/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oceniać stan fizjologiczny owoców w celu wyznaczenia optymalnego terminu zbioru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rozpoznawać choroby przechowalnicze i uszkodzenia owoców i warzyw oraz dobierać odpowiednie środki zaradcze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 – docenia znaczenie nowoczesnych technologii przechowywania dla wydłużenia okresu zaopatrywania rynku w wysokiej jakości świeże owoce i warzywa 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 – potrafi aktywnie pracować w zespole</w:t>
            </w:r>
          </w:p>
        </w:tc>
      </w:tr>
      <w:tr w:rsidR="00D4237E" w:rsidTr="00882ECC">
        <w:trPr>
          <w:trHeight w:val="540"/>
          <w:jc w:val="center"/>
        </w:trPr>
        <w:tc>
          <w:tcPr>
            <w:tcW w:w="2855" w:type="dxa"/>
            <w:gridSpan w:val="2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 – kolokwium z materiału ćwiczeniowego i  wykładowego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06 – zaliczenie praktyczne w trakcie zajęć</w:t>
            </w:r>
          </w:p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07, 08 – obserwacja w trakcie dyskusji zdefiniowanego problemu (ocena aktywności)</w:t>
            </w:r>
          </w:p>
        </w:tc>
      </w:tr>
      <w:tr w:rsidR="00D4237E" w:rsidTr="00882ECC">
        <w:trPr>
          <w:trHeight w:val="340"/>
          <w:jc w:val="center"/>
        </w:trPr>
        <w:tc>
          <w:tcPr>
            <w:tcW w:w="2855" w:type="dxa"/>
            <w:gridSpan w:val="2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Testy z oceną są zachowywane w archiwum, imienna karta oceny studenta</w:t>
            </w:r>
          </w:p>
        </w:tc>
      </w:tr>
      <w:tr w:rsidR="00D4237E" w:rsidTr="00882ECC">
        <w:trPr>
          <w:trHeight w:val="340"/>
          <w:jc w:val="center"/>
        </w:trPr>
        <w:tc>
          <w:tcPr>
            <w:tcW w:w="2855" w:type="dxa"/>
            <w:gridSpan w:val="2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7"/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Kolokwia pisemne z ćwiczeń i wykładów – 80%,  rozpoznawanie chorób biotycznych i abiotycznych oraz uszkodzeń owoców i warzyw – 10%, sprawozdanie z wizyty na giełdzie – 10%</w:t>
            </w:r>
          </w:p>
        </w:tc>
      </w:tr>
      <w:tr w:rsidR="00D4237E" w:rsidTr="00882ECC">
        <w:trPr>
          <w:trHeight w:val="120"/>
          <w:jc w:val="center"/>
        </w:trPr>
        <w:tc>
          <w:tcPr>
            <w:tcW w:w="2855" w:type="dxa"/>
            <w:gridSpan w:val="2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76" w:type="dxa"/>
            <w:gridSpan w:val="7"/>
            <w:vAlign w:val="center"/>
          </w:tcPr>
          <w:p w:rsidR="00D4237E" w:rsidRDefault="00F93C4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Aula wykładowa, laboratoria, obiekty przechowalnicze</w:t>
            </w:r>
          </w:p>
        </w:tc>
      </w:tr>
      <w:tr w:rsidR="00D4237E" w:rsidTr="00882ECC">
        <w:trPr>
          <w:trHeight w:val="380"/>
          <w:jc w:val="center"/>
        </w:trPr>
        <w:tc>
          <w:tcPr>
            <w:tcW w:w="11231" w:type="dxa"/>
            <w:gridSpan w:val="9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4"/>
                <w:szCs w:val="14"/>
              </w:rPr>
              <w:t>1. Adamicki F. Czerko Z. 2002.Przechowalnictwo warzyw i ziemniaka. PWRiL Poznań.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 Gajewski M. 2005. Przechowalnictwo warzyw. Wyd. SGGW Warszawa.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3.  Lange E. 2000.Morfologia i fizjologia dojrzewającego owocu. Zbiór, transport i przechowywanie owoców. W: Sadownictwo (Pieniążek S.A. ed.). PWRiL, Warszawa. 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 Lange E., Ostrowski W. 1989. Przechowalnictwo owoców. PWRiL, Warszawa.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 Łukaszewska A., Skutnik E. 2003. Przewodnik florysty. Wyd. SGGW, Warszawa.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6. Tomala K. 1996. Atlas standardów jakościowych jabłek, rozdz. IV-VI. 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  Knaflewski M. (ed.) 2008. Ogólna uprawa warzyw. PWRiL Poznań.</w:t>
            </w:r>
          </w:p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 Acta Hort. z sympozjów  o posprzętnej jakości owoców, warzyw i roślin ozdobnych.</w:t>
            </w:r>
          </w:p>
        </w:tc>
      </w:tr>
      <w:tr w:rsidR="00D4237E" w:rsidTr="00882ECC">
        <w:trPr>
          <w:trHeight w:val="180"/>
          <w:jc w:val="center"/>
        </w:trPr>
        <w:tc>
          <w:tcPr>
            <w:tcW w:w="11231" w:type="dxa"/>
            <w:gridSpan w:val="9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F93C40" w:rsidRDefault="00F93C40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F93C40" w:rsidRDefault="00F93C4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D4237E" w:rsidRDefault="00F93C4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Przechowalnictwo ogrodnicze</w:t>
      </w:r>
    </w:p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9"/>
        <w:gridCol w:w="2213"/>
      </w:tblGrid>
      <w:tr w:rsidR="00D4237E">
        <w:trPr>
          <w:trHeight w:val="380"/>
          <w:jc w:val="center"/>
        </w:trPr>
        <w:tc>
          <w:tcPr>
            <w:tcW w:w="9019" w:type="dxa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94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D4237E">
        <w:trPr>
          <w:trHeight w:val="380"/>
          <w:jc w:val="center"/>
        </w:trPr>
        <w:tc>
          <w:tcPr>
            <w:tcW w:w="9019" w:type="dxa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13" w:type="dxa"/>
            <w:vAlign w:val="center"/>
          </w:tcPr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D4237E">
        <w:trPr>
          <w:trHeight w:val="380"/>
          <w:jc w:val="center"/>
        </w:trPr>
        <w:tc>
          <w:tcPr>
            <w:tcW w:w="9019" w:type="dxa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13" w:type="dxa"/>
            <w:vAlign w:val="center"/>
          </w:tcPr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</w:tbl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D4237E" w:rsidRDefault="00F93C4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Przechowalnictwo ogrodnicze</w:t>
      </w:r>
    </w:p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9"/>
        <w:gridCol w:w="2213"/>
      </w:tblGrid>
      <w:tr w:rsidR="00D4237E" w:rsidRPr="00A01D97">
        <w:trPr>
          <w:trHeight w:val="380"/>
          <w:jc w:val="center"/>
        </w:trPr>
        <w:tc>
          <w:tcPr>
            <w:tcW w:w="9019" w:type="dxa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sprawozdań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2213" w:type="dxa"/>
            <w:vAlign w:val="center"/>
          </w:tcPr>
          <w:p w:rsidR="00D4237E" w:rsidRPr="00F93C40" w:rsidRDefault="00D4237E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D4237E" w:rsidRPr="00F93C40" w:rsidRDefault="00D4237E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sz w:val="16"/>
                <w:szCs w:val="16"/>
                <w:lang w:val="en-US"/>
              </w:rPr>
              <w:t>9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sz w:val="16"/>
                <w:szCs w:val="16"/>
                <w:lang w:val="en-US"/>
              </w:rPr>
              <w:t>14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sz w:val="16"/>
                <w:szCs w:val="16"/>
                <w:lang w:val="en-US"/>
              </w:rPr>
              <w:t>3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sz w:val="16"/>
                <w:szCs w:val="16"/>
                <w:lang w:val="en-US"/>
              </w:rPr>
              <w:t>35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94 h</w:t>
            </w:r>
          </w:p>
          <w:p w:rsidR="00D4237E" w:rsidRPr="00F93C40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F93C4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4,0 ECTS</w:t>
            </w:r>
          </w:p>
        </w:tc>
      </w:tr>
      <w:tr w:rsidR="00D4237E">
        <w:trPr>
          <w:trHeight w:val="380"/>
          <w:jc w:val="center"/>
        </w:trPr>
        <w:tc>
          <w:tcPr>
            <w:tcW w:w="9019" w:type="dxa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2213" w:type="dxa"/>
            <w:vAlign w:val="center"/>
          </w:tcPr>
          <w:p w:rsidR="00D4237E" w:rsidRDefault="00D4237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D4237E" w:rsidRDefault="00D4237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D4237E">
        <w:trPr>
          <w:trHeight w:val="380"/>
          <w:jc w:val="center"/>
        </w:trPr>
        <w:tc>
          <w:tcPr>
            <w:tcW w:w="9019" w:type="dxa"/>
            <w:vAlign w:val="center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sprawozdań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D4237E" w:rsidRDefault="00D4237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D4237E" w:rsidRDefault="00D4237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D4237E" w:rsidRDefault="00D4237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 h</w:t>
            </w:r>
          </w:p>
          <w:p w:rsidR="00D4237E" w:rsidRDefault="00F93C4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</w:tbl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D4237E" w:rsidRDefault="00F93C4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Przechowalnictwo ogrodnicze</w:t>
      </w:r>
    </w:p>
    <w:p w:rsidR="00D4237E" w:rsidRDefault="00D4237E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257"/>
        <w:gridCol w:w="3781"/>
      </w:tblGrid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i rozumie zjawiska i procesy zachodzące w owocach, warzywach w trakcie przechowywania i obrocie hurtowo-detalicznym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K_W09++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zasady konstrukcji i funkcjonowania obiektów przechowalniczych i potrafi dobrać właściwe wyposażenie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K_W06+, K_W09++, K_W12++, K 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_U01++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potrafi dobrać zabiegi oraz technologię i warunki przechowywania dla różnych owoców, warzyw 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K_W06++, K_W12++, K 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_U01+++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zasady dobierania opakowań do produktu w zależności od rodzaju i przeznaczenia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K_W09++, K_W12+++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oceniać stan fizjologiczny owoców w celu wyznaczenia optymalnego terminu zbioru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K_W10++, K_U09++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rozpoznawać choroby przechowalnicze i uszkodzenia owoców i warzyw oraz dobierać odpowiednie środki zaradcze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K_W05++</w:t>
            </w:r>
          </w:p>
        </w:tc>
      </w:tr>
      <w:tr w:rsidR="00D4237E">
        <w:trPr>
          <w:trHeight w:val="380"/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docenia znaczenie nowoczesnych technologii przechowywania dla wydłużenia okresu zaopatrywania rynku w świeże owoce i warzywa 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K_W06+, K_W09++, K_W12++, K 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_U01++</w:t>
            </w:r>
          </w:p>
        </w:tc>
      </w:tr>
      <w:tr w:rsidR="00D4237E">
        <w:trPr>
          <w:jc w:val="center"/>
        </w:trPr>
        <w:tc>
          <w:tcPr>
            <w:tcW w:w="1194" w:type="dxa"/>
          </w:tcPr>
          <w:p w:rsidR="00D4237E" w:rsidRDefault="00F93C4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6257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aktywnie pracować w zespole</w:t>
            </w:r>
          </w:p>
        </w:tc>
        <w:tc>
          <w:tcPr>
            <w:tcW w:w="3781" w:type="dxa"/>
          </w:tcPr>
          <w:p w:rsidR="00D4237E" w:rsidRDefault="00F93C4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K_K06+++</w:t>
            </w:r>
          </w:p>
        </w:tc>
      </w:tr>
    </w:tbl>
    <w:p w:rsidR="00D4237E" w:rsidRDefault="00D4237E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sectPr w:rsidR="00D4237E" w:rsidSect="00D4237E">
      <w:footerReference w:type="even" r:id="rId7"/>
      <w:pgSz w:w="11906" w:h="16838"/>
      <w:pgMar w:top="709" w:right="991" w:bottom="540" w:left="993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F1" w:rsidRDefault="005218F1" w:rsidP="00D4237E">
      <w:r>
        <w:separator/>
      </w:r>
    </w:p>
  </w:endnote>
  <w:endnote w:type="continuationSeparator" w:id="0">
    <w:p w:rsidR="005218F1" w:rsidRDefault="005218F1" w:rsidP="00D4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7E" w:rsidRDefault="002552A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F93C40">
      <w:rPr>
        <w:color w:val="000000"/>
      </w:rPr>
      <w:instrText>PAGE</w:instrText>
    </w:r>
    <w:r>
      <w:rPr>
        <w:color w:val="000000"/>
      </w:rPr>
      <w:fldChar w:fldCharType="end"/>
    </w:r>
  </w:p>
  <w:p w:rsidR="00D4237E" w:rsidRDefault="00D4237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F1" w:rsidRDefault="005218F1" w:rsidP="00D4237E">
      <w:r>
        <w:separator/>
      </w:r>
    </w:p>
  </w:footnote>
  <w:footnote w:type="continuationSeparator" w:id="0">
    <w:p w:rsidR="005218F1" w:rsidRDefault="005218F1" w:rsidP="00D4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785B"/>
    <w:multiLevelType w:val="multilevel"/>
    <w:tmpl w:val="1C58A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37E"/>
    <w:rsid w:val="002552AB"/>
    <w:rsid w:val="005218F1"/>
    <w:rsid w:val="00882ECC"/>
    <w:rsid w:val="00887C95"/>
    <w:rsid w:val="00A01D97"/>
    <w:rsid w:val="00D4237E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E6E-E2BE-47CE-AFD8-5EA5003A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AB"/>
  </w:style>
  <w:style w:type="paragraph" w:styleId="Nagwek1">
    <w:name w:val="heading 1"/>
    <w:basedOn w:val="Normalny1"/>
    <w:next w:val="Normalny1"/>
    <w:rsid w:val="00D4237E"/>
    <w:pPr>
      <w:keepNext/>
      <w:outlineLvl w:val="0"/>
    </w:pPr>
    <w:rPr>
      <w:rFonts w:ascii="Arial" w:eastAsia="Arial" w:hAnsi="Arial" w:cs="Arial"/>
      <w:sz w:val="32"/>
      <w:szCs w:val="32"/>
      <w:vertAlign w:val="superscript"/>
    </w:rPr>
  </w:style>
  <w:style w:type="paragraph" w:styleId="Nagwek2">
    <w:name w:val="heading 2"/>
    <w:basedOn w:val="Normalny1"/>
    <w:next w:val="Normalny1"/>
    <w:rsid w:val="00D4237E"/>
    <w:pPr>
      <w:keepNext/>
      <w:outlineLvl w:val="1"/>
    </w:pPr>
    <w:rPr>
      <w:rFonts w:ascii="Arial" w:eastAsia="Arial" w:hAnsi="Arial" w:cs="Arial"/>
      <w:b/>
      <w:sz w:val="16"/>
      <w:szCs w:val="16"/>
    </w:rPr>
  </w:style>
  <w:style w:type="paragraph" w:styleId="Nagwek3">
    <w:name w:val="heading 3"/>
    <w:basedOn w:val="Normalny1"/>
    <w:next w:val="Normalny1"/>
    <w:rsid w:val="00D42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4237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D423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42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4237E"/>
  </w:style>
  <w:style w:type="table" w:customStyle="1" w:styleId="TableNormal">
    <w:name w:val="Table Normal"/>
    <w:rsid w:val="00D423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4237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42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237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4237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4237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423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1312</Words>
  <Characters>7872</Characters>
  <Application>Microsoft Office Word</Application>
  <DocSecurity>0</DocSecurity>
  <Lines>65</Lines>
  <Paragraphs>18</Paragraphs>
  <ScaleCrop>false</ScaleCrop>
  <Company>Acer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POEO-D</cp:lastModifiedBy>
  <cp:revision>5</cp:revision>
  <dcterms:created xsi:type="dcterms:W3CDTF">2019-09-20T01:54:00Z</dcterms:created>
  <dcterms:modified xsi:type="dcterms:W3CDTF">2019-10-08T10:23:00Z</dcterms:modified>
</cp:coreProperties>
</file>