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C2" w:rsidRDefault="003240C2">
      <w:pPr>
        <w:pBdr>
          <w:top w:val="nil"/>
          <w:left w:val="nil"/>
          <w:bottom w:val="nil"/>
          <w:right w:val="nil"/>
          <w:between w:val="nil"/>
        </w:pBdr>
        <w:ind w:firstLine="720"/>
        <w:rPr>
          <w:color w:val="000000"/>
          <w:sz w:val="24"/>
          <w:szCs w:val="24"/>
        </w:rPr>
      </w:pPr>
    </w:p>
    <w:tbl>
      <w:tblPr>
        <w:tblStyle w:val="a"/>
        <w:tblW w:w="11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50"/>
        <w:gridCol w:w="1708"/>
        <w:gridCol w:w="2116"/>
        <w:gridCol w:w="1820"/>
        <w:gridCol w:w="164"/>
        <w:gridCol w:w="1517"/>
        <w:gridCol w:w="43"/>
        <w:gridCol w:w="1651"/>
        <w:gridCol w:w="562"/>
      </w:tblGrid>
      <w:tr w:rsidR="003240C2">
        <w:trPr>
          <w:trHeight w:val="540"/>
          <w:jc w:val="center"/>
        </w:trPr>
        <w:tc>
          <w:tcPr>
            <w:tcW w:w="16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Rok akademicki:</w:t>
            </w:r>
          </w:p>
        </w:tc>
        <w:tc>
          <w:tcPr>
            <w:tcW w:w="17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2018/2019</w:t>
            </w:r>
          </w:p>
        </w:tc>
        <w:tc>
          <w:tcPr>
            <w:tcW w:w="211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40C2" w:rsidRDefault="00327FC0">
            <w:pPr>
              <w:pBdr>
                <w:top w:val="nil"/>
                <w:left w:val="nil"/>
                <w:bottom w:val="nil"/>
                <w:right w:val="nil"/>
                <w:between w:val="nil"/>
              </w:pBdr>
              <w:jc w:val="right"/>
              <w:rPr>
                <w:rFonts w:ascii="Arial" w:eastAsia="Arial" w:hAnsi="Arial" w:cs="Arial"/>
                <w:color w:val="000000"/>
                <w:vertAlign w:val="superscript"/>
              </w:rPr>
            </w:pPr>
            <w:r>
              <w:rPr>
                <w:rFonts w:ascii="Arial" w:eastAsia="Arial" w:hAnsi="Arial" w:cs="Arial"/>
                <w:color w:val="000000"/>
                <w:sz w:val="16"/>
                <w:szCs w:val="16"/>
              </w:rPr>
              <w:t>Grupa przedmiotów:</w:t>
            </w:r>
          </w:p>
        </w:tc>
        <w:tc>
          <w:tcPr>
            <w:tcW w:w="1984" w:type="dxa"/>
            <w:gridSpan w:val="2"/>
            <w:tcBorders>
              <w:left w:val="single" w:sz="4" w:space="0" w:color="000000"/>
              <w:bottom w:val="single" w:sz="4" w:space="0" w:color="000000"/>
            </w:tcBorders>
            <w:shd w:val="clear" w:color="auto" w:fill="D9D9D9"/>
            <w:vAlign w:val="center"/>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obowiązkowy - ogólny</w:t>
            </w:r>
          </w:p>
        </w:tc>
        <w:tc>
          <w:tcPr>
            <w:tcW w:w="1560" w:type="dxa"/>
            <w:gridSpan w:val="2"/>
            <w:tcBorders>
              <w:bottom w:val="single" w:sz="4" w:space="0" w:color="000000"/>
            </w:tcBorders>
            <w:shd w:val="clear" w:color="auto" w:fill="D9D9D9"/>
            <w:vAlign w:val="center"/>
          </w:tcPr>
          <w:p w:rsidR="003240C2" w:rsidRDefault="00327FC0">
            <w:pPr>
              <w:pBdr>
                <w:top w:val="nil"/>
                <w:left w:val="nil"/>
                <w:bottom w:val="nil"/>
                <w:right w:val="nil"/>
                <w:between w:val="nil"/>
              </w:pBdr>
              <w:jc w:val="right"/>
              <w:rPr>
                <w:rFonts w:ascii="Arial" w:eastAsia="Arial" w:hAnsi="Arial" w:cs="Arial"/>
                <w:color w:val="000000"/>
                <w:vertAlign w:val="superscript"/>
              </w:rPr>
            </w:pPr>
            <w:r>
              <w:rPr>
                <w:rFonts w:ascii="Arial" w:eastAsia="Arial" w:hAnsi="Arial" w:cs="Arial"/>
                <w:color w:val="000000"/>
                <w:sz w:val="16"/>
                <w:szCs w:val="16"/>
              </w:rPr>
              <w:t>Numer katalogowy:</w:t>
            </w:r>
          </w:p>
        </w:tc>
        <w:tc>
          <w:tcPr>
            <w:tcW w:w="2213" w:type="dxa"/>
            <w:gridSpan w:val="2"/>
            <w:tcBorders>
              <w:bottom w:val="single" w:sz="4" w:space="0" w:color="000000"/>
            </w:tcBorders>
            <w:shd w:val="clear" w:color="auto" w:fill="D9D9D9"/>
            <w:vAlign w:val="center"/>
          </w:tcPr>
          <w:p w:rsidR="003240C2" w:rsidRDefault="00327FC0">
            <w:pPr>
              <w:pBdr>
                <w:top w:val="nil"/>
                <w:left w:val="nil"/>
                <w:bottom w:val="nil"/>
                <w:right w:val="nil"/>
                <w:between w:val="nil"/>
              </w:pBdr>
              <w:jc w:val="center"/>
              <w:rPr>
                <w:rFonts w:ascii="Arial" w:eastAsia="Arial" w:hAnsi="Arial" w:cs="Arial"/>
                <w:color w:val="000000"/>
                <w:sz w:val="16"/>
                <w:szCs w:val="16"/>
              </w:rPr>
            </w:pPr>
            <w:proofErr w:type="spellStart"/>
            <w:r>
              <w:rPr>
                <w:rFonts w:ascii="Arial" w:eastAsia="Arial" w:hAnsi="Arial" w:cs="Arial"/>
                <w:color w:val="000000"/>
                <w:sz w:val="16"/>
                <w:szCs w:val="16"/>
              </w:rPr>
              <w:t>WOBiAK-O</w:t>
            </w:r>
            <w:proofErr w:type="spellEnd"/>
            <w:r>
              <w:rPr>
                <w:rFonts w:ascii="Arial" w:eastAsia="Arial" w:hAnsi="Arial" w:cs="Arial"/>
                <w:color w:val="000000"/>
                <w:sz w:val="16"/>
                <w:szCs w:val="16"/>
              </w:rPr>
              <w:t>/NS_Ist_OO1</w:t>
            </w:r>
          </w:p>
        </w:tc>
      </w:tr>
      <w:tr w:rsidR="003240C2">
        <w:trPr>
          <w:trHeight w:val="280"/>
          <w:jc w:val="center"/>
        </w:trPr>
        <w:tc>
          <w:tcPr>
            <w:tcW w:w="11232" w:type="dxa"/>
            <w:gridSpan w:val="9"/>
            <w:tcBorders>
              <w:top w:val="single" w:sz="4" w:space="0" w:color="000000"/>
              <w:left w:val="nil"/>
              <w:bottom w:val="single" w:sz="4" w:space="0" w:color="000000"/>
              <w:right w:val="nil"/>
            </w:tcBorders>
            <w:vAlign w:val="center"/>
          </w:tcPr>
          <w:p w:rsidR="003240C2" w:rsidRDefault="003240C2">
            <w:pPr>
              <w:pBdr>
                <w:top w:val="nil"/>
                <w:left w:val="nil"/>
                <w:bottom w:val="nil"/>
                <w:right w:val="nil"/>
                <w:between w:val="nil"/>
              </w:pBdr>
              <w:ind w:right="290"/>
              <w:jc w:val="center"/>
              <w:rPr>
                <w:rFonts w:ascii="Arial" w:eastAsia="Arial" w:hAnsi="Arial" w:cs="Arial"/>
                <w:color w:val="000000"/>
              </w:rPr>
            </w:pPr>
          </w:p>
        </w:tc>
      </w:tr>
      <w:tr w:rsidR="003240C2">
        <w:trPr>
          <w:trHeight w:val="340"/>
          <w:jc w:val="center"/>
        </w:trPr>
        <w:tc>
          <w:tcPr>
            <w:tcW w:w="33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40C2" w:rsidRDefault="00327FC0">
            <w:pPr>
              <w:pBdr>
                <w:top w:val="nil"/>
                <w:left w:val="nil"/>
                <w:bottom w:val="nil"/>
                <w:right w:val="nil"/>
                <w:between w:val="nil"/>
              </w:pBdr>
              <w:rPr>
                <w:rFonts w:ascii="Arial" w:eastAsia="Arial" w:hAnsi="Arial" w:cs="Arial"/>
                <w:color w:val="C0C0C0"/>
              </w:rPr>
            </w:pPr>
            <w:r>
              <w:rPr>
                <w:rFonts w:ascii="Arial" w:eastAsia="Arial" w:hAnsi="Arial" w:cs="Arial"/>
                <w:color w:val="000000"/>
              </w:rPr>
              <w:t>Nazwa przedmiotu</w:t>
            </w:r>
            <w:r>
              <w:rPr>
                <w:rFonts w:ascii="Arial" w:eastAsia="Arial" w:hAnsi="Arial" w:cs="Arial"/>
                <w:color w:val="000000"/>
                <w:vertAlign w:val="superscript"/>
              </w:rPr>
              <w:t>1)</w:t>
            </w:r>
            <w:r>
              <w:rPr>
                <w:rFonts w:ascii="Arial" w:eastAsia="Arial" w:hAnsi="Arial" w:cs="Arial"/>
                <w:color w:val="000000"/>
              </w:rPr>
              <w:t xml:space="preserve">:  </w:t>
            </w:r>
          </w:p>
        </w:tc>
        <w:tc>
          <w:tcPr>
            <w:tcW w:w="5660" w:type="dxa"/>
            <w:gridSpan w:val="5"/>
            <w:tcBorders>
              <w:left w:val="single" w:sz="4" w:space="0" w:color="000000"/>
              <w:right w:val="single" w:sz="12" w:space="0" w:color="000000"/>
            </w:tcBorders>
            <w:shd w:val="clear" w:color="auto" w:fill="auto"/>
            <w:vAlign w:val="center"/>
          </w:tcPr>
          <w:p w:rsidR="003240C2" w:rsidRDefault="00327FC0">
            <w:pPr>
              <w:pBdr>
                <w:top w:val="nil"/>
                <w:left w:val="nil"/>
                <w:bottom w:val="nil"/>
                <w:right w:val="nil"/>
                <w:between w:val="nil"/>
              </w:pBdr>
              <w:rPr>
                <w:rFonts w:ascii="Arial" w:eastAsia="Arial" w:hAnsi="Arial" w:cs="Arial"/>
                <w:color w:val="000000"/>
              </w:rPr>
            </w:pPr>
            <w:r>
              <w:rPr>
                <w:rFonts w:ascii="Arial" w:eastAsia="Arial" w:hAnsi="Arial" w:cs="Arial"/>
                <w:color w:val="000000"/>
              </w:rPr>
              <w:t>Ochrona własności intelektualnej i BHP</w:t>
            </w:r>
          </w:p>
        </w:tc>
        <w:tc>
          <w:tcPr>
            <w:tcW w:w="165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240C2" w:rsidRDefault="00327FC0">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ECTS </w:t>
            </w:r>
            <w:r>
              <w:rPr>
                <w:rFonts w:ascii="Arial" w:eastAsia="Arial" w:hAnsi="Arial" w:cs="Arial"/>
                <w:color w:val="000000"/>
                <w:vertAlign w:val="superscript"/>
              </w:rPr>
              <w:t>2)</w:t>
            </w:r>
          </w:p>
        </w:tc>
        <w:tc>
          <w:tcPr>
            <w:tcW w:w="562"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240C2" w:rsidRDefault="00327FC0">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1</w:t>
            </w:r>
          </w:p>
        </w:tc>
      </w:tr>
      <w:tr w:rsidR="003240C2" w:rsidRPr="00C737F5">
        <w:trPr>
          <w:trHeight w:val="340"/>
          <w:jc w:val="center"/>
        </w:trPr>
        <w:tc>
          <w:tcPr>
            <w:tcW w:w="3359" w:type="dxa"/>
            <w:gridSpan w:val="2"/>
            <w:tcBorders>
              <w:top w:val="single" w:sz="4" w:space="0" w:color="000000"/>
            </w:tcBorders>
            <w:vAlign w:val="center"/>
          </w:tcPr>
          <w:p w:rsidR="003240C2" w:rsidRDefault="00327FC0">
            <w:pPr>
              <w:pBdr>
                <w:top w:val="nil"/>
                <w:left w:val="nil"/>
                <w:bottom w:val="nil"/>
                <w:right w:val="nil"/>
                <w:between w:val="nil"/>
              </w:pBdr>
              <w:tabs>
                <w:tab w:val="left" w:pos="6592"/>
              </w:tabs>
              <w:rPr>
                <w:rFonts w:ascii="Arial" w:eastAsia="Arial" w:hAnsi="Arial" w:cs="Arial"/>
                <w:color w:val="000000"/>
                <w:sz w:val="16"/>
                <w:szCs w:val="16"/>
              </w:rPr>
            </w:pPr>
            <w:r>
              <w:rPr>
                <w:rFonts w:ascii="Arial" w:eastAsia="Arial" w:hAnsi="Arial" w:cs="Arial"/>
                <w:color w:val="000000"/>
                <w:sz w:val="16"/>
                <w:szCs w:val="16"/>
              </w:rPr>
              <w:t>Tłumaczenie nazwy na jęz. angielski</w:t>
            </w:r>
            <w:r>
              <w:rPr>
                <w:rFonts w:ascii="Arial" w:eastAsia="Arial" w:hAnsi="Arial" w:cs="Arial"/>
                <w:color w:val="000000"/>
                <w:sz w:val="16"/>
                <w:szCs w:val="16"/>
                <w:vertAlign w:val="superscript"/>
              </w:rPr>
              <w:t>3)</w:t>
            </w:r>
            <w:r>
              <w:rPr>
                <w:rFonts w:ascii="Arial" w:eastAsia="Arial" w:hAnsi="Arial" w:cs="Arial"/>
                <w:color w:val="000000"/>
                <w:sz w:val="16"/>
                <w:szCs w:val="16"/>
              </w:rPr>
              <w:t xml:space="preserve">: </w:t>
            </w:r>
          </w:p>
        </w:tc>
        <w:tc>
          <w:tcPr>
            <w:tcW w:w="7873" w:type="dxa"/>
            <w:gridSpan w:val="7"/>
            <w:vAlign w:val="center"/>
          </w:tcPr>
          <w:p w:rsidR="003240C2" w:rsidRPr="00327FC0" w:rsidRDefault="00327FC0">
            <w:pPr>
              <w:pBdr>
                <w:top w:val="nil"/>
                <w:left w:val="nil"/>
                <w:bottom w:val="nil"/>
                <w:right w:val="nil"/>
                <w:between w:val="nil"/>
              </w:pBdr>
              <w:rPr>
                <w:rFonts w:ascii="Arial" w:eastAsia="Arial" w:hAnsi="Arial" w:cs="Arial"/>
                <w:color w:val="000000"/>
                <w:sz w:val="16"/>
                <w:szCs w:val="16"/>
                <w:lang w:val="en-GB"/>
              </w:rPr>
            </w:pPr>
            <w:r w:rsidRPr="00327FC0">
              <w:rPr>
                <w:rFonts w:ascii="Arial" w:eastAsia="Arial" w:hAnsi="Arial" w:cs="Arial"/>
                <w:color w:val="000000"/>
                <w:sz w:val="16"/>
                <w:szCs w:val="16"/>
                <w:lang w:val="en-GB"/>
              </w:rPr>
              <w:t>Protection of intellectual property and safety at work</w:t>
            </w:r>
          </w:p>
        </w:tc>
      </w:tr>
      <w:tr w:rsidR="003240C2">
        <w:trPr>
          <w:trHeight w:val="340"/>
          <w:jc w:val="center"/>
        </w:trPr>
        <w:tc>
          <w:tcPr>
            <w:tcW w:w="3359" w:type="dxa"/>
            <w:gridSpan w:val="2"/>
            <w:tcBorders>
              <w:bottom w:val="single" w:sz="4" w:space="0" w:color="000000"/>
            </w:tcBorders>
            <w:vAlign w:val="center"/>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Kierunek studiów</w:t>
            </w:r>
            <w:r>
              <w:rPr>
                <w:rFonts w:ascii="Arial" w:eastAsia="Arial" w:hAnsi="Arial" w:cs="Arial"/>
                <w:color w:val="000000"/>
                <w:sz w:val="16"/>
                <w:szCs w:val="16"/>
                <w:vertAlign w:val="superscript"/>
              </w:rPr>
              <w:t>4)</w:t>
            </w:r>
            <w:r>
              <w:rPr>
                <w:rFonts w:ascii="Arial" w:eastAsia="Arial" w:hAnsi="Arial" w:cs="Arial"/>
                <w:color w:val="000000"/>
                <w:sz w:val="16"/>
                <w:szCs w:val="16"/>
              </w:rPr>
              <w:t xml:space="preserve">: </w:t>
            </w:r>
          </w:p>
        </w:tc>
        <w:tc>
          <w:tcPr>
            <w:tcW w:w="7873" w:type="dxa"/>
            <w:gridSpan w:val="7"/>
            <w:tcBorders>
              <w:bottom w:val="single" w:sz="4" w:space="0" w:color="000000"/>
            </w:tcBorders>
            <w:vAlign w:val="center"/>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Ogrodnictwo </w:t>
            </w:r>
          </w:p>
        </w:tc>
      </w:tr>
      <w:tr w:rsidR="003240C2">
        <w:trPr>
          <w:trHeight w:val="340"/>
          <w:jc w:val="center"/>
        </w:trPr>
        <w:tc>
          <w:tcPr>
            <w:tcW w:w="3359" w:type="dxa"/>
            <w:gridSpan w:val="2"/>
            <w:tcBorders>
              <w:bottom w:val="single" w:sz="4" w:space="0" w:color="000000"/>
            </w:tcBorders>
            <w:vAlign w:val="center"/>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Koordynator przedmiotu</w:t>
            </w:r>
            <w:r>
              <w:rPr>
                <w:rFonts w:ascii="Arial" w:eastAsia="Arial" w:hAnsi="Arial" w:cs="Arial"/>
                <w:color w:val="000000"/>
                <w:sz w:val="16"/>
                <w:szCs w:val="16"/>
                <w:vertAlign w:val="superscript"/>
              </w:rPr>
              <w:t>5)</w:t>
            </w:r>
            <w:r>
              <w:rPr>
                <w:rFonts w:ascii="Arial" w:eastAsia="Arial" w:hAnsi="Arial" w:cs="Arial"/>
                <w:color w:val="000000"/>
                <w:sz w:val="16"/>
                <w:szCs w:val="16"/>
              </w:rPr>
              <w:t xml:space="preserve">: </w:t>
            </w:r>
          </w:p>
        </w:tc>
        <w:tc>
          <w:tcPr>
            <w:tcW w:w="7873" w:type="dxa"/>
            <w:gridSpan w:val="7"/>
            <w:tcBorders>
              <w:bottom w:val="single" w:sz="4" w:space="0" w:color="000000"/>
            </w:tcBorders>
            <w:vAlign w:val="center"/>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Dr Andrzej Filipowicz</w:t>
            </w:r>
          </w:p>
        </w:tc>
      </w:tr>
      <w:tr w:rsidR="003240C2">
        <w:trPr>
          <w:trHeight w:val="340"/>
          <w:jc w:val="center"/>
        </w:trPr>
        <w:tc>
          <w:tcPr>
            <w:tcW w:w="3359" w:type="dxa"/>
            <w:gridSpan w:val="2"/>
            <w:tcBorders>
              <w:bottom w:val="single" w:sz="4" w:space="0" w:color="000000"/>
            </w:tcBorders>
            <w:vAlign w:val="center"/>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Prowadzący zajęcia</w:t>
            </w:r>
            <w:r>
              <w:rPr>
                <w:rFonts w:ascii="Arial" w:eastAsia="Arial" w:hAnsi="Arial" w:cs="Arial"/>
                <w:color w:val="000000"/>
                <w:sz w:val="16"/>
                <w:szCs w:val="16"/>
                <w:vertAlign w:val="superscript"/>
              </w:rPr>
              <w:t>6)</w:t>
            </w:r>
            <w:r>
              <w:rPr>
                <w:rFonts w:ascii="Arial" w:eastAsia="Arial" w:hAnsi="Arial" w:cs="Arial"/>
                <w:color w:val="000000"/>
                <w:sz w:val="16"/>
                <w:szCs w:val="16"/>
              </w:rPr>
              <w:t xml:space="preserve">: </w:t>
            </w:r>
          </w:p>
        </w:tc>
        <w:tc>
          <w:tcPr>
            <w:tcW w:w="7873" w:type="dxa"/>
            <w:gridSpan w:val="7"/>
            <w:tcBorders>
              <w:bottom w:val="single" w:sz="4" w:space="0" w:color="000000"/>
            </w:tcBorders>
            <w:vAlign w:val="center"/>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Dr Andrzej Filipowicz</w:t>
            </w:r>
          </w:p>
        </w:tc>
      </w:tr>
      <w:tr w:rsidR="003240C2">
        <w:trPr>
          <w:trHeight w:val="340"/>
          <w:jc w:val="center"/>
        </w:trPr>
        <w:tc>
          <w:tcPr>
            <w:tcW w:w="3359" w:type="dxa"/>
            <w:gridSpan w:val="2"/>
            <w:tcBorders>
              <w:bottom w:val="single" w:sz="4" w:space="0" w:color="000000"/>
            </w:tcBorders>
            <w:vAlign w:val="center"/>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Jednostka realizująca</w:t>
            </w:r>
            <w:r>
              <w:rPr>
                <w:rFonts w:ascii="Arial" w:eastAsia="Arial" w:hAnsi="Arial" w:cs="Arial"/>
                <w:color w:val="000000"/>
                <w:sz w:val="16"/>
                <w:szCs w:val="16"/>
                <w:vertAlign w:val="superscript"/>
              </w:rPr>
              <w:t>7)</w:t>
            </w:r>
            <w:r>
              <w:rPr>
                <w:rFonts w:ascii="Arial" w:eastAsia="Arial" w:hAnsi="Arial" w:cs="Arial"/>
                <w:color w:val="000000"/>
                <w:sz w:val="16"/>
                <w:szCs w:val="16"/>
              </w:rPr>
              <w:t>:</w:t>
            </w:r>
          </w:p>
        </w:tc>
        <w:tc>
          <w:tcPr>
            <w:tcW w:w="7873" w:type="dxa"/>
            <w:gridSpan w:val="7"/>
            <w:tcBorders>
              <w:bottom w:val="single" w:sz="4" w:space="0" w:color="000000"/>
            </w:tcBorders>
            <w:vAlign w:val="center"/>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Wydział Ogrodnictwa, Biotechnologii i Architektury Krajobrazu, Samodzielna Pracownia Organizacji i Ekonomiki Ogrodnictwa</w:t>
            </w:r>
          </w:p>
        </w:tc>
      </w:tr>
      <w:tr w:rsidR="003240C2">
        <w:trPr>
          <w:trHeight w:val="340"/>
          <w:jc w:val="center"/>
        </w:trPr>
        <w:tc>
          <w:tcPr>
            <w:tcW w:w="3359" w:type="dxa"/>
            <w:gridSpan w:val="2"/>
            <w:tcBorders>
              <w:bottom w:val="single" w:sz="4" w:space="0" w:color="000000"/>
            </w:tcBorders>
            <w:vAlign w:val="center"/>
          </w:tcPr>
          <w:p w:rsidR="003240C2" w:rsidRDefault="00327FC0">
            <w:pPr>
              <w:pBdr>
                <w:top w:val="nil"/>
                <w:left w:val="nil"/>
                <w:bottom w:val="nil"/>
                <w:right w:val="nil"/>
                <w:between w:val="nil"/>
              </w:pBdr>
              <w:rPr>
                <w:rFonts w:ascii="Arial" w:eastAsia="Arial" w:hAnsi="Arial" w:cs="Arial"/>
                <w:color w:val="000000"/>
                <w:sz w:val="16"/>
                <w:szCs w:val="16"/>
                <w:vertAlign w:val="superscript"/>
              </w:rPr>
            </w:pPr>
            <w:r>
              <w:rPr>
                <w:rFonts w:ascii="Arial" w:eastAsia="Arial" w:hAnsi="Arial" w:cs="Arial"/>
                <w:color w:val="000000"/>
                <w:sz w:val="16"/>
                <w:szCs w:val="16"/>
              </w:rPr>
              <w:t>Wydział, dla którego przedmiot jest realizowany</w:t>
            </w:r>
            <w:r>
              <w:rPr>
                <w:rFonts w:ascii="Arial" w:eastAsia="Arial" w:hAnsi="Arial" w:cs="Arial"/>
                <w:color w:val="000000"/>
                <w:sz w:val="16"/>
                <w:szCs w:val="16"/>
                <w:vertAlign w:val="superscript"/>
              </w:rPr>
              <w:t>8)</w:t>
            </w:r>
            <w:r>
              <w:rPr>
                <w:rFonts w:ascii="Arial" w:eastAsia="Arial" w:hAnsi="Arial" w:cs="Arial"/>
                <w:color w:val="000000"/>
                <w:sz w:val="16"/>
                <w:szCs w:val="16"/>
              </w:rPr>
              <w:t>:</w:t>
            </w:r>
          </w:p>
        </w:tc>
        <w:tc>
          <w:tcPr>
            <w:tcW w:w="7873" w:type="dxa"/>
            <w:gridSpan w:val="7"/>
            <w:tcBorders>
              <w:bottom w:val="single" w:sz="4" w:space="0" w:color="000000"/>
            </w:tcBorders>
            <w:vAlign w:val="center"/>
          </w:tcPr>
          <w:p w:rsidR="003240C2" w:rsidRDefault="003240C2">
            <w:pPr>
              <w:pBdr>
                <w:top w:val="nil"/>
                <w:left w:val="nil"/>
                <w:bottom w:val="nil"/>
                <w:right w:val="nil"/>
                <w:between w:val="nil"/>
              </w:pBdr>
              <w:rPr>
                <w:rFonts w:ascii="Arial" w:eastAsia="Arial" w:hAnsi="Arial" w:cs="Arial"/>
                <w:color w:val="000000"/>
                <w:sz w:val="16"/>
                <w:szCs w:val="16"/>
              </w:rPr>
            </w:pPr>
          </w:p>
        </w:tc>
      </w:tr>
      <w:tr w:rsidR="003240C2">
        <w:trPr>
          <w:trHeight w:val="340"/>
          <w:jc w:val="center"/>
        </w:trPr>
        <w:tc>
          <w:tcPr>
            <w:tcW w:w="3359" w:type="dxa"/>
            <w:gridSpan w:val="2"/>
            <w:tcBorders>
              <w:bottom w:val="single" w:sz="4" w:space="0" w:color="000000"/>
            </w:tcBorders>
            <w:vAlign w:val="center"/>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Status przedmiotu</w:t>
            </w:r>
            <w:r>
              <w:rPr>
                <w:rFonts w:ascii="Arial" w:eastAsia="Arial" w:hAnsi="Arial" w:cs="Arial"/>
                <w:color w:val="000000"/>
                <w:sz w:val="16"/>
                <w:szCs w:val="16"/>
                <w:vertAlign w:val="superscript"/>
              </w:rPr>
              <w:t>9)</w:t>
            </w:r>
            <w:r>
              <w:rPr>
                <w:rFonts w:ascii="Arial" w:eastAsia="Arial" w:hAnsi="Arial" w:cs="Arial"/>
                <w:color w:val="000000"/>
                <w:sz w:val="16"/>
                <w:szCs w:val="16"/>
              </w:rPr>
              <w:t xml:space="preserve">: </w:t>
            </w:r>
          </w:p>
        </w:tc>
        <w:tc>
          <w:tcPr>
            <w:tcW w:w="2116" w:type="dxa"/>
            <w:tcBorders>
              <w:bottom w:val="single" w:sz="4" w:space="0" w:color="000000"/>
            </w:tcBorders>
            <w:vAlign w:val="center"/>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a) przedmiot obowiązkowy - ogólny</w:t>
            </w:r>
          </w:p>
        </w:tc>
        <w:tc>
          <w:tcPr>
            <w:tcW w:w="3501" w:type="dxa"/>
            <w:gridSpan w:val="3"/>
            <w:tcBorders>
              <w:bottom w:val="single" w:sz="4" w:space="0" w:color="000000"/>
            </w:tcBorders>
            <w:vAlign w:val="center"/>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b) stopień I, rok I</w:t>
            </w:r>
          </w:p>
        </w:tc>
        <w:tc>
          <w:tcPr>
            <w:tcW w:w="2256" w:type="dxa"/>
            <w:gridSpan w:val="3"/>
            <w:tcBorders>
              <w:bottom w:val="single" w:sz="4" w:space="0" w:color="000000"/>
            </w:tcBorders>
            <w:vAlign w:val="center"/>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c)  niestacjonarne </w:t>
            </w:r>
          </w:p>
        </w:tc>
      </w:tr>
      <w:tr w:rsidR="003240C2">
        <w:trPr>
          <w:trHeight w:val="340"/>
          <w:jc w:val="center"/>
        </w:trPr>
        <w:tc>
          <w:tcPr>
            <w:tcW w:w="3359" w:type="dxa"/>
            <w:gridSpan w:val="2"/>
            <w:tcBorders>
              <w:bottom w:val="single" w:sz="4" w:space="0" w:color="000000"/>
            </w:tcBorders>
            <w:vAlign w:val="center"/>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Cykl dydaktyczny</w:t>
            </w:r>
            <w:r>
              <w:rPr>
                <w:rFonts w:ascii="Arial" w:eastAsia="Arial" w:hAnsi="Arial" w:cs="Arial"/>
                <w:color w:val="000000"/>
                <w:sz w:val="16"/>
                <w:szCs w:val="16"/>
                <w:vertAlign w:val="superscript"/>
              </w:rPr>
              <w:t>10)</w:t>
            </w:r>
            <w:r>
              <w:rPr>
                <w:rFonts w:ascii="Arial" w:eastAsia="Arial" w:hAnsi="Arial" w:cs="Arial"/>
                <w:color w:val="000000"/>
                <w:sz w:val="16"/>
                <w:szCs w:val="16"/>
              </w:rPr>
              <w:t xml:space="preserve">: </w:t>
            </w:r>
          </w:p>
        </w:tc>
        <w:tc>
          <w:tcPr>
            <w:tcW w:w="2116" w:type="dxa"/>
            <w:tcBorders>
              <w:bottom w:val="single" w:sz="4" w:space="0" w:color="000000"/>
            </w:tcBorders>
            <w:vAlign w:val="center"/>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Semestr zimowy</w:t>
            </w:r>
          </w:p>
        </w:tc>
        <w:tc>
          <w:tcPr>
            <w:tcW w:w="3501" w:type="dxa"/>
            <w:gridSpan w:val="3"/>
            <w:tcBorders>
              <w:bottom w:val="single" w:sz="4" w:space="0" w:color="000000"/>
            </w:tcBorders>
            <w:vAlign w:val="center"/>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Jęz. wykładowy</w:t>
            </w:r>
            <w:r>
              <w:rPr>
                <w:rFonts w:ascii="Arial" w:eastAsia="Arial" w:hAnsi="Arial" w:cs="Arial"/>
                <w:color w:val="000000"/>
                <w:sz w:val="16"/>
                <w:szCs w:val="16"/>
                <w:vertAlign w:val="superscript"/>
              </w:rPr>
              <w:t>11)</w:t>
            </w:r>
            <w:r>
              <w:rPr>
                <w:rFonts w:ascii="Arial" w:eastAsia="Arial" w:hAnsi="Arial" w:cs="Arial"/>
                <w:color w:val="000000"/>
                <w:sz w:val="16"/>
                <w:szCs w:val="16"/>
              </w:rPr>
              <w:t>: polski</w:t>
            </w:r>
          </w:p>
        </w:tc>
        <w:tc>
          <w:tcPr>
            <w:tcW w:w="2256" w:type="dxa"/>
            <w:gridSpan w:val="3"/>
            <w:tcBorders>
              <w:bottom w:val="single" w:sz="4" w:space="0" w:color="000000"/>
            </w:tcBorders>
            <w:vAlign w:val="center"/>
          </w:tcPr>
          <w:p w:rsidR="003240C2" w:rsidRDefault="003240C2">
            <w:pPr>
              <w:pBdr>
                <w:top w:val="nil"/>
                <w:left w:val="nil"/>
                <w:bottom w:val="nil"/>
                <w:right w:val="nil"/>
                <w:between w:val="nil"/>
              </w:pBdr>
              <w:rPr>
                <w:rFonts w:ascii="Arial" w:eastAsia="Arial" w:hAnsi="Arial" w:cs="Arial"/>
                <w:color w:val="000000"/>
                <w:sz w:val="16"/>
                <w:szCs w:val="16"/>
              </w:rPr>
            </w:pPr>
          </w:p>
        </w:tc>
      </w:tr>
      <w:tr w:rsidR="003240C2">
        <w:trPr>
          <w:trHeight w:val="580"/>
          <w:jc w:val="center"/>
        </w:trPr>
        <w:tc>
          <w:tcPr>
            <w:tcW w:w="3359" w:type="dxa"/>
            <w:gridSpan w:val="2"/>
            <w:tcBorders>
              <w:bottom w:val="single" w:sz="4" w:space="0" w:color="000000"/>
            </w:tcBorders>
            <w:vAlign w:val="center"/>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Założenia i cele przedmiotu</w:t>
            </w:r>
            <w:r>
              <w:rPr>
                <w:rFonts w:ascii="Arial" w:eastAsia="Arial" w:hAnsi="Arial" w:cs="Arial"/>
                <w:color w:val="000000"/>
                <w:sz w:val="16"/>
                <w:szCs w:val="16"/>
                <w:vertAlign w:val="superscript"/>
              </w:rPr>
              <w:t>12)</w:t>
            </w:r>
            <w:r>
              <w:rPr>
                <w:rFonts w:ascii="Arial" w:eastAsia="Arial" w:hAnsi="Arial" w:cs="Arial"/>
                <w:color w:val="000000"/>
                <w:sz w:val="16"/>
                <w:szCs w:val="16"/>
              </w:rPr>
              <w:t>:</w:t>
            </w:r>
          </w:p>
        </w:tc>
        <w:tc>
          <w:tcPr>
            <w:tcW w:w="7873" w:type="dxa"/>
            <w:gridSpan w:val="7"/>
            <w:tcBorders>
              <w:bottom w:val="single" w:sz="4" w:space="0" w:color="000000"/>
            </w:tcBorders>
            <w:vAlign w:val="center"/>
          </w:tcPr>
          <w:p w:rsidR="003240C2" w:rsidRDefault="00327FC0">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Zapoznanie studentów z problematyką związaną z prawnym statusem dóbr niematerialnych, ze szczególnym uwzględnieniem  dóbr z zakresu własności intelektualnej oraz zwrócenie szczególnej uwagi na kwestie ich ochrony.  Zapoznanie studentów z zasadami BHP.</w:t>
            </w:r>
          </w:p>
        </w:tc>
      </w:tr>
      <w:tr w:rsidR="003240C2">
        <w:trPr>
          <w:trHeight w:val="340"/>
          <w:jc w:val="center"/>
        </w:trPr>
        <w:tc>
          <w:tcPr>
            <w:tcW w:w="3359" w:type="dxa"/>
            <w:gridSpan w:val="2"/>
            <w:tcBorders>
              <w:bottom w:val="single" w:sz="4" w:space="0" w:color="000000"/>
            </w:tcBorders>
            <w:vAlign w:val="center"/>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Formy dydaktyczne, liczba godzin</w:t>
            </w:r>
            <w:r>
              <w:rPr>
                <w:rFonts w:ascii="Arial" w:eastAsia="Arial" w:hAnsi="Arial" w:cs="Arial"/>
                <w:color w:val="000000"/>
                <w:sz w:val="16"/>
                <w:szCs w:val="16"/>
                <w:vertAlign w:val="superscript"/>
              </w:rPr>
              <w:t>13)</w:t>
            </w:r>
            <w:r>
              <w:rPr>
                <w:rFonts w:ascii="Arial" w:eastAsia="Arial" w:hAnsi="Arial" w:cs="Arial"/>
                <w:color w:val="000000"/>
                <w:sz w:val="16"/>
                <w:szCs w:val="16"/>
              </w:rPr>
              <w:t>:</w:t>
            </w:r>
          </w:p>
        </w:tc>
        <w:tc>
          <w:tcPr>
            <w:tcW w:w="7873" w:type="dxa"/>
            <w:gridSpan w:val="7"/>
            <w:tcBorders>
              <w:bottom w:val="single" w:sz="4" w:space="0" w:color="000000"/>
            </w:tcBorders>
            <w:vAlign w:val="center"/>
          </w:tcPr>
          <w:p w:rsidR="003240C2" w:rsidRDefault="00327FC0">
            <w:pPr>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color w:val="000000"/>
                <w:sz w:val="16"/>
                <w:szCs w:val="16"/>
              </w:rPr>
              <w:t>Wykłady                                                                                              liczba godzin 9</w:t>
            </w:r>
          </w:p>
        </w:tc>
      </w:tr>
      <w:tr w:rsidR="003240C2">
        <w:trPr>
          <w:trHeight w:val="340"/>
          <w:jc w:val="center"/>
        </w:trPr>
        <w:tc>
          <w:tcPr>
            <w:tcW w:w="3359" w:type="dxa"/>
            <w:gridSpan w:val="2"/>
            <w:tcBorders>
              <w:bottom w:val="single" w:sz="4" w:space="0" w:color="000000"/>
            </w:tcBorders>
            <w:vAlign w:val="center"/>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Metody dydaktyczne</w:t>
            </w:r>
            <w:r>
              <w:rPr>
                <w:rFonts w:ascii="Arial" w:eastAsia="Arial" w:hAnsi="Arial" w:cs="Arial"/>
                <w:color w:val="000000"/>
                <w:sz w:val="16"/>
                <w:szCs w:val="16"/>
                <w:vertAlign w:val="superscript"/>
              </w:rPr>
              <w:t>14)</w:t>
            </w:r>
            <w:r>
              <w:rPr>
                <w:rFonts w:ascii="Arial" w:eastAsia="Arial" w:hAnsi="Arial" w:cs="Arial"/>
                <w:color w:val="000000"/>
                <w:sz w:val="16"/>
                <w:szCs w:val="16"/>
              </w:rPr>
              <w:t>:</w:t>
            </w:r>
          </w:p>
        </w:tc>
        <w:tc>
          <w:tcPr>
            <w:tcW w:w="7873" w:type="dxa"/>
            <w:gridSpan w:val="7"/>
            <w:tcBorders>
              <w:bottom w:val="single" w:sz="4" w:space="0" w:color="000000"/>
            </w:tcBorders>
            <w:vAlign w:val="center"/>
          </w:tcPr>
          <w:p w:rsidR="003240C2" w:rsidRDefault="00327FC0">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Wykład, analiza i interpretacja tekstów źródłowych ( przepisy prawne),  dyskusja, konsultacje</w:t>
            </w:r>
          </w:p>
        </w:tc>
      </w:tr>
      <w:tr w:rsidR="003240C2">
        <w:trPr>
          <w:trHeight w:val="340"/>
          <w:jc w:val="center"/>
        </w:trPr>
        <w:tc>
          <w:tcPr>
            <w:tcW w:w="3359" w:type="dxa"/>
            <w:gridSpan w:val="2"/>
            <w:tcBorders>
              <w:bottom w:val="single" w:sz="4" w:space="0" w:color="000000"/>
            </w:tcBorders>
            <w:vAlign w:val="center"/>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Pełny opis przedmiotu</w:t>
            </w:r>
            <w:r>
              <w:rPr>
                <w:rFonts w:ascii="Arial" w:eastAsia="Arial" w:hAnsi="Arial" w:cs="Arial"/>
                <w:color w:val="000000"/>
                <w:sz w:val="16"/>
                <w:szCs w:val="16"/>
                <w:vertAlign w:val="superscript"/>
              </w:rPr>
              <w:t>15)</w:t>
            </w:r>
            <w:r>
              <w:rPr>
                <w:rFonts w:ascii="Arial" w:eastAsia="Arial" w:hAnsi="Arial" w:cs="Arial"/>
                <w:color w:val="000000"/>
                <w:sz w:val="16"/>
                <w:szCs w:val="16"/>
              </w:rPr>
              <w:t>:</w:t>
            </w:r>
          </w:p>
        </w:tc>
        <w:tc>
          <w:tcPr>
            <w:tcW w:w="7873" w:type="dxa"/>
            <w:gridSpan w:val="7"/>
            <w:tcBorders>
              <w:bottom w:val="single" w:sz="4" w:space="0" w:color="000000"/>
            </w:tcBorders>
            <w:vAlign w:val="center"/>
          </w:tcPr>
          <w:p w:rsidR="003240C2" w:rsidRDefault="00327FC0">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Wykłady: Istota prawa, praworządność, norma prawna, stosowanie prawa, wykładnia prawa. Źródła prawa, luki w prawie, kolizje przepisów prawnych, systematyka prawa. Pojęcie własności intelektualnej. Rodzaje i zakres wiedzy chronionej. Identyfikacja i cechy wiedzy chronionej. Rys historyczny dotyczący rozwoju prawa własności intelektualnej (w Polsce oraz na świecie). Obowiązujące regulacje międzynarodowe (konwencje) dotyczące prawa własności intelektualnej. Podstawowe instytucje prawa własności przemysłowej  (wynalazek, wzór użytkowy, wzór przemysłowy, znak towarowy, nowa odmiana roślin itp.). Rejestracja i ochrona odmian roślin</w:t>
            </w:r>
            <w:r>
              <w:rPr>
                <w:rFonts w:ascii="Arial" w:eastAsia="Arial" w:hAnsi="Arial" w:cs="Arial"/>
                <w:color w:val="000000"/>
              </w:rPr>
              <w:t>.</w:t>
            </w:r>
            <w:r>
              <w:rPr>
                <w:rFonts w:ascii="Arial" w:eastAsia="Arial" w:hAnsi="Arial" w:cs="Arial"/>
                <w:color w:val="000000"/>
                <w:sz w:val="16"/>
                <w:szCs w:val="16"/>
              </w:rPr>
              <w:t xml:space="preserve"> Procedury uzyskiwania ochrony wiedzy. Prawo autorskie –podstawowe zagadnienia. Przedmiot, podmiot i treść prawa autorskiego. Czas trwania i przejście autorskich praw majątkowych, organizacje zbiorowego zarządzania prawami autorskimi, ochrona praw autorskich. Prawa pokrewne. Odpowiedzialność cywilna i karna z tytułu naruszeń praw autorskich. Prawna ochrona baz danych. Kolokwium zaliczeniowe. Zajęcia z BHP prowadzi specjalista z dziedziny BHP.</w:t>
            </w:r>
          </w:p>
        </w:tc>
      </w:tr>
      <w:tr w:rsidR="003240C2">
        <w:trPr>
          <w:trHeight w:val="340"/>
          <w:jc w:val="center"/>
        </w:trPr>
        <w:tc>
          <w:tcPr>
            <w:tcW w:w="3359" w:type="dxa"/>
            <w:gridSpan w:val="2"/>
            <w:tcBorders>
              <w:bottom w:val="single" w:sz="4" w:space="0" w:color="000000"/>
            </w:tcBorders>
            <w:vAlign w:val="center"/>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Wymagania formalne  (przedmioty wprowadzające)</w:t>
            </w:r>
            <w:r>
              <w:rPr>
                <w:rFonts w:ascii="Arial" w:eastAsia="Arial" w:hAnsi="Arial" w:cs="Arial"/>
                <w:color w:val="000000"/>
                <w:sz w:val="16"/>
                <w:szCs w:val="16"/>
                <w:vertAlign w:val="superscript"/>
              </w:rPr>
              <w:t>16)</w:t>
            </w:r>
            <w:r>
              <w:rPr>
                <w:rFonts w:ascii="Arial" w:eastAsia="Arial" w:hAnsi="Arial" w:cs="Arial"/>
                <w:color w:val="000000"/>
                <w:sz w:val="16"/>
                <w:szCs w:val="16"/>
              </w:rPr>
              <w:t>:</w:t>
            </w:r>
          </w:p>
        </w:tc>
        <w:tc>
          <w:tcPr>
            <w:tcW w:w="7873" w:type="dxa"/>
            <w:gridSpan w:val="7"/>
            <w:tcBorders>
              <w:bottom w:val="single" w:sz="4" w:space="0" w:color="000000"/>
            </w:tcBorders>
            <w:vAlign w:val="center"/>
          </w:tcPr>
          <w:p w:rsidR="003240C2" w:rsidRDefault="003240C2">
            <w:pPr>
              <w:pBdr>
                <w:top w:val="nil"/>
                <w:left w:val="nil"/>
                <w:bottom w:val="nil"/>
                <w:right w:val="nil"/>
                <w:between w:val="nil"/>
              </w:pBdr>
              <w:jc w:val="both"/>
              <w:rPr>
                <w:rFonts w:ascii="Arial" w:eastAsia="Arial" w:hAnsi="Arial" w:cs="Arial"/>
                <w:color w:val="000000"/>
                <w:sz w:val="16"/>
                <w:szCs w:val="16"/>
              </w:rPr>
            </w:pPr>
          </w:p>
        </w:tc>
      </w:tr>
      <w:tr w:rsidR="003240C2">
        <w:trPr>
          <w:trHeight w:val="340"/>
          <w:jc w:val="center"/>
        </w:trPr>
        <w:tc>
          <w:tcPr>
            <w:tcW w:w="3359" w:type="dxa"/>
            <w:gridSpan w:val="2"/>
            <w:tcBorders>
              <w:bottom w:val="single" w:sz="4" w:space="0" w:color="000000"/>
            </w:tcBorders>
            <w:vAlign w:val="center"/>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Założenia wstępne</w:t>
            </w:r>
            <w:r>
              <w:rPr>
                <w:rFonts w:ascii="Arial" w:eastAsia="Arial" w:hAnsi="Arial" w:cs="Arial"/>
                <w:color w:val="000000"/>
                <w:sz w:val="16"/>
                <w:szCs w:val="16"/>
                <w:vertAlign w:val="superscript"/>
              </w:rPr>
              <w:t>17)</w:t>
            </w:r>
            <w:r>
              <w:rPr>
                <w:rFonts w:ascii="Arial" w:eastAsia="Arial" w:hAnsi="Arial" w:cs="Arial"/>
                <w:color w:val="000000"/>
                <w:sz w:val="16"/>
                <w:szCs w:val="16"/>
              </w:rPr>
              <w:t>:</w:t>
            </w:r>
          </w:p>
        </w:tc>
        <w:tc>
          <w:tcPr>
            <w:tcW w:w="7873" w:type="dxa"/>
            <w:gridSpan w:val="7"/>
            <w:tcBorders>
              <w:bottom w:val="single" w:sz="4" w:space="0" w:color="000000"/>
            </w:tcBorders>
            <w:vAlign w:val="center"/>
          </w:tcPr>
          <w:p w:rsidR="003240C2" w:rsidRDefault="003240C2">
            <w:pPr>
              <w:pBdr>
                <w:top w:val="nil"/>
                <w:left w:val="nil"/>
                <w:bottom w:val="nil"/>
                <w:right w:val="nil"/>
                <w:between w:val="nil"/>
              </w:pBdr>
              <w:jc w:val="both"/>
              <w:rPr>
                <w:rFonts w:ascii="Arial" w:eastAsia="Arial" w:hAnsi="Arial" w:cs="Arial"/>
                <w:color w:val="000000"/>
                <w:sz w:val="16"/>
                <w:szCs w:val="16"/>
              </w:rPr>
            </w:pPr>
          </w:p>
        </w:tc>
      </w:tr>
      <w:tr w:rsidR="003240C2">
        <w:trPr>
          <w:trHeight w:val="900"/>
          <w:jc w:val="center"/>
        </w:trPr>
        <w:tc>
          <w:tcPr>
            <w:tcW w:w="3359" w:type="dxa"/>
            <w:gridSpan w:val="2"/>
            <w:vAlign w:val="center"/>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Efekty kształcenia</w:t>
            </w:r>
            <w:r>
              <w:rPr>
                <w:rFonts w:ascii="Arial" w:eastAsia="Arial" w:hAnsi="Arial" w:cs="Arial"/>
                <w:color w:val="000000"/>
                <w:sz w:val="16"/>
                <w:szCs w:val="16"/>
                <w:vertAlign w:val="superscript"/>
              </w:rPr>
              <w:t>18)</w:t>
            </w:r>
            <w:r>
              <w:rPr>
                <w:rFonts w:ascii="Arial" w:eastAsia="Arial" w:hAnsi="Arial" w:cs="Arial"/>
                <w:color w:val="000000"/>
                <w:sz w:val="16"/>
                <w:szCs w:val="16"/>
              </w:rPr>
              <w:t>:</w:t>
            </w:r>
          </w:p>
        </w:tc>
        <w:tc>
          <w:tcPr>
            <w:tcW w:w="3936" w:type="dxa"/>
            <w:gridSpan w:val="2"/>
            <w:vAlign w:val="center"/>
          </w:tcPr>
          <w:p w:rsidR="003240C2" w:rsidRDefault="00327FC0">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01</w:t>
            </w:r>
            <w:r>
              <w:rPr>
                <w:rFonts w:ascii="Arial" w:eastAsia="Arial" w:hAnsi="Arial" w:cs="Arial"/>
                <w:b/>
                <w:color w:val="000000"/>
                <w:sz w:val="16"/>
                <w:szCs w:val="16"/>
              </w:rPr>
              <w:t xml:space="preserve"> </w:t>
            </w:r>
            <w:r>
              <w:rPr>
                <w:rFonts w:ascii="Arial" w:eastAsia="Arial" w:hAnsi="Arial" w:cs="Arial"/>
                <w:color w:val="000000"/>
                <w:sz w:val="16"/>
                <w:szCs w:val="16"/>
              </w:rPr>
              <w:t>– posiada podstawową wiedzę w zakresie zagadnień i przepisów dotyczących ochrony własności intelektualnej</w:t>
            </w:r>
          </w:p>
          <w:p w:rsidR="003240C2" w:rsidRDefault="00327FC0">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02 – posiada umiejętności dostrzegania, analizowania i wykorzystania podstawowych przepisów oraz wiedzy z zakresu ochrony własności intelektualnej i BHP w praktycznym (zawodowym) działaniu oraz życiu codziennym</w:t>
            </w:r>
          </w:p>
        </w:tc>
        <w:tc>
          <w:tcPr>
            <w:tcW w:w="3937" w:type="dxa"/>
            <w:gridSpan w:val="5"/>
            <w:vAlign w:val="center"/>
          </w:tcPr>
          <w:p w:rsidR="003240C2" w:rsidRDefault="00327FC0">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03 – posiada świadomość ochrony dóbr intelektualnych oraz zachowania się w tej materii w  sposób profesjonalny i etyczny; posiada również wyczulenie na wzrastające znaczenie tej problematyki we wszelkich dziedzinach działalności człowieka.</w:t>
            </w:r>
          </w:p>
        </w:tc>
      </w:tr>
      <w:tr w:rsidR="003240C2">
        <w:trPr>
          <w:trHeight w:val="520"/>
          <w:jc w:val="center"/>
        </w:trPr>
        <w:tc>
          <w:tcPr>
            <w:tcW w:w="3359" w:type="dxa"/>
            <w:gridSpan w:val="2"/>
            <w:vAlign w:val="center"/>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Sposób weryfikacji efektów kształcenia</w:t>
            </w:r>
            <w:r>
              <w:rPr>
                <w:rFonts w:ascii="Arial" w:eastAsia="Arial" w:hAnsi="Arial" w:cs="Arial"/>
                <w:color w:val="000000"/>
                <w:sz w:val="16"/>
                <w:szCs w:val="16"/>
                <w:vertAlign w:val="superscript"/>
              </w:rPr>
              <w:t>19)</w:t>
            </w:r>
            <w:r>
              <w:rPr>
                <w:rFonts w:ascii="Arial" w:eastAsia="Arial" w:hAnsi="Arial" w:cs="Arial"/>
                <w:color w:val="000000"/>
                <w:sz w:val="16"/>
                <w:szCs w:val="16"/>
              </w:rPr>
              <w:t>:</w:t>
            </w:r>
          </w:p>
        </w:tc>
        <w:tc>
          <w:tcPr>
            <w:tcW w:w="7873" w:type="dxa"/>
            <w:gridSpan w:val="7"/>
            <w:vAlign w:val="center"/>
          </w:tcPr>
          <w:p w:rsidR="003240C2" w:rsidRDefault="00327FC0">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Efekt 01, 02, 03 – kolokwium wykładowe</w:t>
            </w:r>
          </w:p>
        </w:tc>
      </w:tr>
      <w:tr w:rsidR="003240C2">
        <w:trPr>
          <w:trHeight w:val="340"/>
          <w:jc w:val="center"/>
        </w:trPr>
        <w:tc>
          <w:tcPr>
            <w:tcW w:w="3359" w:type="dxa"/>
            <w:gridSpan w:val="2"/>
            <w:vAlign w:val="center"/>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Forma dokumentacji osiągniętych efektów kształcenia </w:t>
            </w:r>
            <w:r>
              <w:rPr>
                <w:rFonts w:ascii="Arial" w:eastAsia="Arial" w:hAnsi="Arial" w:cs="Arial"/>
                <w:color w:val="000000"/>
                <w:sz w:val="16"/>
                <w:szCs w:val="16"/>
                <w:vertAlign w:val="superscript"/>
              </w:rPr>
              <w:t>20)</w:t>
            </w:r>
            <w:r>
              <w:rPr>
                <w:rFonts w:ascii="Arial" w:eastAsia="Arial" w:hAnsi="Arial" w:cs="Arial"/>
                <w:color w:val="000000"/>
                <w:sz w:val="16"/>
                <w:szCs w:val="16"/>
              </w:rPr>
              <w:t>:</w:t>
            </w:r>
          </w:p>
        </w:tc>
        <w:tc>
          <w:tcPr>
            <w:tcW w:w="7873" w:type="dxa"/>
            <w:gridSpan w:val="7"/>
            <w:vAlign w:val="center"/>
          </w:tcPr>
          <w:p w:rsidR="003240C2" w:rsidRDefault="00327FC0">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Kolokwium pisemne</w:t>
            </w:r>
          </w:p>
        </w:tc>
      </w:tr>
      <w:tr w:rsidR="003240C2">
        <w:trPr>
          <w:trHeight w:val="340"/>
          <w:jc w:val="center"/>
        </w:trPr>
        <w:tc>
          <w:tcPr>
            <w:tcW w:w="3359" w:type="dxa"/>
            <w:gridSpan w:val="2"/>
            <w:vAlign w:val="center"/>
          </w:tcPr>
          <w:p w:rsidR="003240C2" w:rsidRDefault="00327FC0">
            <w:pPr>
              <w:pBdr>
                <w:top w:val="nil"/>
                <w:left w:val="nil"/>
                <w:bottom w:val="nil"/>
                <w:right w:val="nil"/>
                <w:between w:val="nil"/>
              </w:pBdr>
              <w:rPr>
                <w:rFonts w:ascii="Arial" w:eastAsia="Arial" w:hAnsi="Arial" w:cs="Arial"/>
                <w:color w:val="000000"/>
                <w:sz w:val="16"/>
                <w:szCs w:val="16"/>
                <w:vertAlign w:val="superscript"/>
              </w:rPr>
            </w:pPr>
            <w:r>
              <w:rPr>
                <w:rFonts w:ascii="Arial" w:eastAsia="Arial" w:hAnsi="Arial" w:cs="Arial"/>
                <w:color w:val="000000"/>
                <w:sz w:val="16"/>
                <w:szCs w:val="16"/>
              </w:rPr>
              <w:t>Elementy i wagi mające wpływ na ocenę końcową</w:t>
            </w:r>
            <w:r>
              <w:rPr>
                <w:rFonts w:ascii="Arial" w:eastAsia="Arial" w:hAnsi="Arial" w:cs="Arial"/>
                <w:color w:val="000000"/>
                <w:sz w:val="16"/>
                <w:szCs w:val="16"/>
                <w:vertAlign w:val="superscript"/>
              </w:rPr>
              <w:t>21)</w:t>
            </w:r>
            <w:r>
              <w:rPr>
                <w:rFonts w:ascii="Arial" w:eastAsia="Arial" w:hAnsi="Arial" w:cs="Arial"/>
                <w:color w:val="000000"/>
                <w:sz w:val="16"/>
                <w:szCs w:val="16"/>
              </w:rPr>
              <w:t>:</w:t>
            </w:r>
          </w:p>
        </w:tc>
        <w:tc>
          <w:tcPr>
            <w:tcW w:w="7873" w:type="dxa"/>
            <w:gridSpan w:val="7"/>
            <w:vAlign w:val="center"/>
          </w:tcPr>
          <w:p w:rsidR="003240C2" w:rsidRDefault="00327FC0">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Kolokwium wykładowe – 100% punktów</w:t>
            </w:r>
          </w:p>
          <w:p w:rsidR="003240C2" w:rsidRDefault="00327FC0">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Maksymalna liczba punktów do uzyskania: 10</w:t>
            </w:r>
          </w:p>
        </w:tc>
      </w:tr>
      <w:tr w:rsidR="003240C2">
        <w:trPr>
          <w:trHeight w:val="340"/>
          <w:jc w:val="center"/>
        </w:trPr>
        <w:tc>
          <w:tcPr>
            <w:tcW w:w="3359" w:type="dxa"/>
            <w:gridSpan w:val="2"/>
            <w:vAlign w:val="center"/>
          </w:tcPr>
          <w:p w:rsidR="003240C2" w:rsidRDefault="00327FC0">
            <w:pPr>
              <w:pBdr>
                <w:top w:val="nil"/>
                <w:left w:val="nil"/>
                <w:bottom w:val="nil"/>
                <w:right w:val="nil"/>
                <w:between w:val="nil"/>
              </w:pBdr>
              <w:rPr>
                <w:rFonts w:ascii="Arial" w:eastAsia="Arial" w:hAnsi="Arial" w:cs="Arial"/>
                <w:color w:val="000000"/>
                <w:sz w:val="16"/>
                <w:szCs w:val="16"/>
                <w:vertAlign w:val="superscript"/>
              </w:rPr>
            </w:pPr>
            <w:r>
              <w:rPr>
                <w:rFonts w:ascii="Arial" w:eastAsia="Arial" w:hAnsi="Arial" w:cs="Arial"/>
                <w:color w:val="000000"/>
                <w:sz w:val="16"/>
                <w:szCs w:val="16"/>
              </w:rPr>
              <w:t>Miejsce realizacji zajęć</w:t>
            </w:r>
            <w:r>
              <w:rPr>
                <w:rFonts w:ascii="Arial" w:eastAsia="Arial" w:hAnsi="Arial" w:cs="Arial"/>
                <w:color w:val="000000"/>
                <w:sz w:val="16"/>
                <w:szCs w:val="16"/>
                <w:vertAlign w:val="superscript"/>
              </w:rPr>
              <w:t>22)</w:t>
            </w:r>
            <w:r>
              <w:rPr>
                <w:rFonts w:ascii="Arial" w:eastAsia="Arial" w:hAnsi="Arial" w:cs="Arial"/>
                <w:color w:val="000000"/>
                <w:sz w:val="16"/>
                <w:szCs w:val="16"/>
              </w:rPr>
              <w:t xml:space="preserve">: </w:t>
            </w:r>
          </w:p>
        </w:tc>
        <w:tc>
          <w:tcPr>
            <w:tcW w:w="7873" w:type="dxa"/>
            <w:gridSpan w:val="7"/>
            <w:vAlign w:val="center"/>
          </w:tcPr>
          <w:p w:rsidR="003240C2" w:rsidRDefault="00327FC0">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Aula wykładowa</w:t>
            </w:r>
          </w:p>
        </w:tc>
      </w:tr>
      <w:tr w:rsidR="003240C2">
        <w:trPr>
          <w:trHeight w:val="340"/>
          <w:jc w:val="center"/>
        </w:trPr>
        <w:tc>
          <w:tcPr>
            <w:tcW w:w="11232" w:type="dxa"/>
            <w:gridSpan w:val="9"/>
            <w:vAlign w:val="center"/>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Literatura podstawowa i uzupełniająca</w:t>
            </w:r>
            <w:r>
              <w:rPr>
                <w:rFonts w:ascii="Arial" w:eastAsia="Arial" w:hAnsi="Arial" w:cs="Arial"/>
                <w:color w:val="000000"/>
                <w:sz w:val="16"/>
                <w:szCs w:val="16"/>
                <w:vertAlign w:val="superscript"/>
              </w:rPr>
              <w:t>23)</w:t>
            </w:r>
            <w:r>
              <w:rPr>
                <w:rFonts w:ascii="Arial" w:eastAsia="Arial" w:hAnsi="Arial" w:cs="Arial"/>
                <w:color w:val="000000"/>
                <w:sz w:val="16"/>
                <w:szCs w:val="16"/>
              </w:rPr>
              <w:t xml:space="preserve">: </w:t>
            </w:r>
          </w:p>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1. </w:t>
            </w:r>
            <w:proofErr w:type="spellStart"/>
            <w:r>
              <w:rPr>
                <w:rFonts w:ascii="Arial" w:eastAsia="Arial" w:hAnsi="Arial" w:cs="Arial"/>
                <w:color w:val="000000"/>
                <w:sz w:val="16"/>
                <w:szCs w:val="16"/>
              </w:rPr>
              <w:t>Załucki</w:t>
            </w:r>
            <w:proofErr w:type="spellEnd"/>
            <w:r>
              <w:rPr>
                <w:rFonts w:ascii="Arial" w:eastAsia="Arial" w:hAnsi="Arial" w:cs="Arial"/>
                <w:color w:val="000000"/>
                <w:sz w:val="16"/>
                <w:szCs w:val="16"/>
              </w:rPr>
              <w:t xml:space="preserve"> M. (red.), 2011: Ochrona własności intelektualnej w Polsce. Podstawowe mechanizmy i konstrukcje. Wydawnictwo </w:t>
            </w:r>
            <w:proofErr w:type="spellStart"/>
            <w:r>
              <w:rPr>
                <w:rFonts w:ascii="Arial" w:eastAsia="Arial" w:hAnsi="Arial" w:cs="Arial"/>
                <w:color w:val="000000"/>
                <w:sz w:val="16"/>
                <w:szCs w:val="16"/>
              </w:rPr>
              <w:t>IUSatTax</w:t>
            </w:r>
            <w:proofErr w:type="spellEnd"/>
            <w:r>
              <w:rPr>
                <w:rFonts w:ascii="Arial" w:eastAsia="Arial" w:hAnsi="Arial" w:cs="Arial"/>
                <w:color w:val="000000"/>
                <w:sz w:val="16"/>
                <w:szCs w:val="16"/>
              </w:rPr>
              <w:t xml:space="preserve">, Warszawa </w:t>
            </w:r>
          </w:p>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2. Wieńczyło J., 2011: Prawo  własności intelektualnej (pr. zbiorowa). </w:t>
            </w:r>
            <w:proofErr w:type="spellStart"/>
            <w:r>
              <w:rPr>
                <w:rFonts w:ascii="Arial" w:eastAsia="Arial" w:hAnsi="Arial" w:cs="Arial"/>
                <w:color w:val="000000"/>
                <w:sz w:val="16"/>
                <w:szCs w:val="16"/>
              </w:rPr>
              <w:t>LexisNexis</w:t>
            </w:r>
            <w:proofErr w:type="spellEnd"/>
            <w:r>
              <w:rPr>
                <w:rFonts w:ascii="Arial" w:eastAsia="Arial" w:hAnsi="Arial" w:cs="Arial"/>
                <w:color w:val="000000"/>
                <w:sz w:val="16"/>
                <w:szCs w:val="16"/>
              </w:rPr>
              <w:t xml:space="preserve">,  Warszawa </w:t>
            </w:r>
          </w:p>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3. </w:t>
            </w:r>
            <w:proofErr w:type="spellStart"/>
            <w:r>
              <w:rPr>
                <w:rFonts w:ascii="Arial" w:eastAsia="Arial" w:hAnsi="Arial" w:cs="Arial"/>
                <w:color w:val="000000"/>
                <w:sz w:val="16"/>
                <w:szCs w:val="16"/>
              </w:rPr>
              <w:t>Traple</w:t>
            </w:r>
            <w:proofErr w:type="spellEnd"/>
            <w:r>
              <w:rPr>
                <w:rFonts w:ascii="Arial" w:eastAsia="Arial" w:hAnsi="Arial" w:cs="Arial"/>
                <w:color w:val="000000"/>
                <w:sz w:val="16"/>
                <w:szCs w:val="16"/>
              </w:rPr>
              <w:t xml:space="preserve"> E., 2010: Umowy o eksploatację utworów w prawie polskim. Wyd. </w:t>
            </w:r>
            <w:hyperlink r:id="rId6">
              <w:r>
                <w:rPr>
                  <w:rFonts w:ascii="Arial" w:eastAsia="Arial" w:hAnsi="Arial" w:cs="Arial"/>
                  <w:color w:val="000000"/>
                  <w:sz w:val="16"/>
                  <w:szCs w:val="16"/>
                </w:rPr>
                <w:t>Wolters Kluwer Polska - OFICYNA</w:t>
              </w:r>
            </w:hyperlink>
          </w:p>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4. Dawid M., Kostański P. (red.), 2008: Prawo  własności intelektualnej. Testy dla studentów.  Wyd. </w:t>
            </w:r>
            <w:hyperlink r:id="rId7">
              <w:r>
                <w:rPr>
                  <w:rFonts w:ascii="Arial" w:eastAsia="Arial" w:hAnsi="Arial" w:cs="Arial"/>
                  <w:color w:val="000000"/>
                  <w:sz w:val="16"/>
                  <w:szCs w:val="16"/>
                </w:rPr>
                <w:t>Wolters Kluwer Polska - OFICYNA</w:t>
              </w:r>
            </w:hyperlink>
            <w:r>
              <w:rPr>
                <w:rFonts w:ascii="Arial" w:eastAsia="Arial" w:hAnsi="Arial" w:cs="Arial"/>
                <w:color w:val="000000"/>
                <w:sz w:val="16"/>
                <w:szCs w:val="16"/>
              </w:rPr>
              <w:t xml:space="preserve"> </w:t>
            </w:r>
          </w:p>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5. Aktualne przepisy i obowiązujące akty prawne (wydawnictwa prawnicze).</w:t>
            </w:r>
          </w:p>
        </w:tc>
      </w:tr>
      <w:tr w:rsidR="003240C2">
        <w:trPr>
          <w:trHeight w:val="340"/>
          <w:jc w:val="center"/>
        </w:trPr>
        <w:tc>
          <w:tcPr>
            <w:tcW w:w="11232" w:type="dxa"/>
            <w:gridSpan w:val="9"/>
            <w:vAlign w:val="center"/>
          </w:tcPr>
          <w:p w:rsidR="003240C2" w:rsidRDefault="00327FC0">
            <w:pPr>
              <w:pBdr>
                <w:top w:val="nil"/>
                <w:left w:val="nil"/>
                <w:bottom w:val="nil"/>
                <w:right w:val="nil"/>
                <w:between w:val="nil"/>
              </w:pBdr>
              <w:rPr>
                <w:rFonts w:ascii="Arial" w:eastAsia="Arial" w:hAnsi="Arial" w:cs="Arial"/>
                <w:color w:val="000000"/>
                <w:sz w:val="16"/>
                <w:szCs w:val="16"/>
                <w:vertAlign w:val="superscript"/>
              </w:rPr>
            </w:pPr>
            <w:r>
              <w:rPr>
                <w:rFonts w:ascii="Arial" w:eastAsia="Arial" w:hAnsi="Arial" w:cs="Arial"/>
                <w:color w:val="000000"/>
                <w:sz w:val="16"/>
                <w:szCs w:val="16"/>
              </w:rPr>
              <w:t>UWAGI</w:t>
            </w:r>
            <w:r>
              <w:rPr>
                <w:rFonts w:ascii="Arial" w:eastAsia="Arial" w:hAnsi="Arial" w:cs="Arial"/>
                <w:color w:val="000000"/>
                <w:sz w:val="16"/>
                <w:szCs w:val="16"/>
                <w:vertAlign w:val="superscript"/>
              </w:rPr>
              <w:t>24)</w:t>
            </w:r>
            <w:r>
              <w:rPr>
                <w:rFonts w:ascii="Arial" w:eastAsia="Arial" w:hAnsi="Arial" w:cs="Arial"/>
                <w:color w:val="000000"/>
                <w:sz w:val="16"/>
                <w:szCs w:val="16"/>
              </w:rPr>
              <w:t>:  Wykłady  -   liczba godzin 12 + zajęcia z BHP - 3 godziny</w:t>
            </w:r>
          </w:p>
          <w:p w:rsidR="003240C2" w:rsidRDefault="003240C2">
            <w:pPr>
              <w:pBdr>
                <w:top w:val="nil"/>
                <w:left w:val="nil"/>
                <w:bottom w:val="nil"/>
                <w:right w:val="nil"/>
                <w:between w:val="nil"/>
              </w:pBdr>
              <w:rPr>
                <w:rFonts w:ascii="Arial" w:eastAsia="Arial" w:hAnsi="Arial" w:cs="Arial"/>
                <w:color w:val="000000"/>
                <w:sz w:val="16"/>
                <w:szCs w:val="16"/>
              </w:rPr>
            </w:pPr>
          </w:p>
        </w:tc>
      </w:tr>
    </w:tbl>
    <w:p w:rsidR="003240C2" w:rsidRDefault="003240C2">
      <w:pPr>
        <w:pBdr>
          <w:top w:val="nil"/>
          <w:left w:val="nil"/>
          <w:bottom w:val="nil"/>
          <w:right w:val="nil"/>
          <w:between w:val="nil"/>
        </w:pBdr>
        <w:rPr>
          <w:rFonts w:ascii="Arial" w:eastAsia="Arial" w:hAnsi="Arial" w:cs="Arial"/>
          <w:color w:val="000000"/>
          <w:sz w:val="16"/>
          <w:szCs w:val="16"/>
        </w:rPr>
      </w:pPr>
    </w:p>
    <w:p w:rsidR="003240C2" w:rsidRDefault="003240C2">
      <w:pPr>
        <w:pBdr>
          <w:top w:val="nil"/>
          <w:left w:val="nil"/>
          <w:bottom w:val="nil"/>
          <w:right w:val="nil"/>
          <w:between w:val="nil"/>
        </w:pBdr>
        <w:rPr>
          <w:rFonts w:ascii="Arial" w:eastAsia="Arial" w:hAnsi="Arial" w:cs="Arial"/>
          <w:color w:val="000000"/>
          <w:sz w:val="16"/>
          <w:szCs w:val="16"/>
        </w:rPr>
      </w:pPr>
    </w:p>
    <w:p w:rsidR="003240C2" w:rsidRDefault="00327FC0">
      <w:pPr>
        <w:pBdr>
          <w:top w:val="nil"/>
          <w:left w:val="nil"/>
          <w:bottom w:val="nil"/>
          <w:right w:val="nil"/>
          <w:between w:val="nil"/>
        </w:pBdr>
        <w:rPr>
          <w:rFonts w:ascii="Arial" w:eastAsia="Arial" w:hAnsi="Arial" w:cs="Arial"/>
          <w:color w:val="000000"/>
          <w:sz w:val="16"/>
          <w:szCs w:val="16"/>
        </w:rPr>
      </w:pPr>
      <w:r>
        <w:br w:type="page"/>
      </w:r>
      <w:r>
        <w:rPr>
          <w:rFonts w:ascii="Arial" w:eastAsia="Arial" w:hAnsi="Arial" w:cs="Arial"/>
          <w:color w:val="000000"/>
          <w:sz w:val="16"/>
          <w:szCs w:val="16"/>
        </w:rPr>
        <w:lastRenderedPageBreak/>
        <w:t>Wskaźniki ilościowe charakteryzujące moduł/przedmiot</w:t>
      </w:r>
      <w:r>
        <w:rPr>
          <w:rFonts w:ascii="Arial" w:eastAsia="Arial" w:hAnsi="Arial" w:cs="Arial"/>
          <w:color w:val="000000"/>
          <w:sz w:val="16"/>
          <w:szCs w:val="16"/>
          <w:vertAlign w:val="superscript"/>
        </w:rPr>
        <w:t>25)</w:t>
      </w:r>
      <w:r>
        <w:rPr>
          <w:rFonts w:ascii="Arial" w:eastAsia="Arial" w:hAnsi="Arial" w:cs="Arial"/>
          <w:color w:val="000000"/>
          <w:sz w:val="16"/>
          <w:szCs w:val="16"/>
        </w:rPr>
        <w:t xml:space="preserve"> : Ochrona własności intelektualnej i BHP</w:t>
      </w:r>
    </w:p>
    <w:p w:rsidR="003240C2" w:rsidRDefault="003240C2">
      <w:pPr>
        <w:pBdr>
          <w:top w:val="nil"/>
          <w:left w:val="nil"/>
          <w:bottom w:val="nil"/>
          <w:right w:val="nil"/>
          <w:between w:val="nil"/>
        </w:pBdr>
        <w:rPr>
          <w:rFonts w:ascii="Arial" w:eastAsia="Arial" w:hAnsi="Arial" w:cs="Arial"/>
          <w:color w:val="000000"/>
          <w:sz w:val="16"/>
          <w:szCs w:val="16"/>
        </w:rPr>
      </w:pPr>
    </w:p>
    <w:tbl>
      <w:tblPr>
        <w:tblStyle w:val="a0"/>
        <w:tblW w:w="106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30"/>
        <w:gridCol w:w="1946"/>
      </w:tblGrid>
      <w:tr w:rsidR="003240C2" w:rsidTr="00327FC0">
        <w:trPr>
          <w:trHeight w:val="380"/>
          <w:jc w:val="center"/>
        </w:trPr>
        <w:tc>
          <w:tcPr>
            <w:tcW w:w="8730" w:type="dxa"/>
            <w:vAlign w:val="center"/>
          </w:tcPr>
          <w:p w:rsidR="003240C2" w:rsidRDefault="00327FC0">
            <w:pPr>
              <w:pBdr>
                <w:top w:val="nil"/>
                <w:left w:val="nil"/>
                <w:bottom w:val="nil"/>
                <w:right w:val="nil"/>
                <w:between w:val="nil"/>
              </w:pBdr>
              <w:rPr>
                <w:rFonts w:ascii="Arial" w:eastAsia="Arial" w:hAnsi="Arial" w:cs="Arial"/>
                <w:color w:val="000000"/>
                <w:sz w:val="16"/>
                <w:szCs w:val="16"/>
                <w:vertAlign w:val="superscript"/>
              </w:rPr>
            </w:pPr>
            <w:r>
              <w:rPr>
                <w:rFonts w:ascii="Arial" w:eastAsia="Arial" w:hAnsi="Arial" w:cs="Arial"/>
                <w:color w:val="000000"/>
                <w:sz w:val="16"/>
                <w:szCs w:val="16"/>
              </w:rPr>
              <w:t>Szacunkowa sumaryczna liczba godzin pracy studenta (kontaktowych i pracy własnej) niezbędna dla osiągnięcia zakładanych efektów kształcenia</w:t>
            </w:r>
            <w:r>
              <w:rPr>
                <w:rFonts w:ascii="Arial" w:eastAsia="Arial" w:hAnsi="Arial" w:cs="Arial"/>
                <w:color w:val="000000"/>
                <w:sz w:val="16"/>
                <w:szCs w:val="16"/>
                <w:vertAlign w:val="superscript"/>
              </w:rPr>
              <w:t>18)</w:t>
            </w:r>
            <w:r>
              <w:rPr>
                <w:rFonts w:ascii="Arial" w:eastAsia="Arial" w:hAnsi="Arial" w:cs="Arial"/>
                <w:color w:val="000000"/>
                <w:sz w:val="16"/>
                <w:szCs w:val="16"/>
              </w:rPr>
              <w:t xml:space="preserve">  - na tej podstawie należy wypełnić pole ECTS</w:t>
            </w:r>
            <w:r>
              <w:rPr>
                <w:rFonts w:ascii="Arial" w:eastAsia="Arial" w:hAnsi="Arial" w:cs="Arial"/>
                <w:color w:val="000000"/>
                <w:sz w:val="16"/>
                <w:szCs w:val="16"/>
                <w:vertAlign w:val="superscript"/>
              </w:rPr>
              <w:t>2)</w:t>
            </w:r>
            <w:r>
              <w:rPr>
                <w:rFonts w:ascii="Arial" w:eastAsia="Arial" w:hAnsi="Arial" w:cs="Arial"/>
                <w:color w:val="000000"/>
                <w:sz w:val="16"/>
                <w:szCs w:val="16"/>
              </w:rPr>
              <w:t>:</w:t>
            </w:r>
          </w:p>
        </w:tc>
        <w:tc>
          <w:tcPr>
            <w:tcW w:w="1946" w:type="dxa"/>
            <w:vAlign w:val="center"/>
          </w:tcPr>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color w:val="000000"/>
                <w:sz w:val="16"/>
                <w:szCs w:val="16"/>
              </w:rPr>
              <w:t>25 h</w:t>
            </w:r>
          </w:p>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color w:val="000000"/>
                <w:sz w:val="16"/>
                <w:szCs w:val="16"/>
              </w:rPr>
              <w:t>1,0 ECTS</w:t>
            </w:r>
          </w:p>
        </w:tc>
      </w:tr>
      <w:tr w:rsidR="003240C2" w:rsidTr="00327FC0">
        <w:trPr>
          <w:trHeight w:val="380"/>
          <w:jc w:val="center"/>
        </w:trPr>
        <w:tc>
          <w:tcPr>
            <w:tcW w:w="8730" w:type="dxa"/>
            <w:vAlign w:val="center"/>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Łączna liczba punktów ECTS, którą student uzyskuje na zajęciach wymagających bezpośredniego udziału nauczycieli akademickich:</w:t>
            </w:r>
          </w:p>
        </w:tc>
        <w:tc>
          <w:tcPr>
            <w:tcW w:w="1946" w:type="dxa"/>
            <w:vAlign w:val="center"/>
          </w:tcPr>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color w:val="000000"/>
                <w:sz w:val="16"/>
                <w:szCs w:val="16"/>
              </w:rPr>
              <w:t>17 h</w:t>
            </w:r>
          </w:p>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sz w:val="16"/>
                <w:szCs w:val="16"/>
              </w:rPr>
              <w:t>0,5</w:t>
            </w:r>
            <w:r>
              <w:rPr>
                <w:rFonts w:ascii="Arial" w:eastAsia="Arial" w:hAnsi="Arial" w:cs="Arial"/>
                <w:b/>
                <w:color w:val="000000"/>
                <w:sz w:val="16"/>
                <w:szCs w:val="16"/>
              </w:rPr>
              <w:t xml:space="preserve"> ECTS</w:t>
            </w:r>
          </w:p>
        </w:tc>
      </w:tr>
      <w:tr w:rsidR="003240C2" w:rsidTr="00327FC0">
        <w:trPr>
          <w:trHeight w:val="380"/>
          <w:jc w:val="center"/>
        </w:trPr>
        <w:tc>
          <w:tcPr>
            <w:tcW w:w="8730" w:type="dxa"/>
            <w:vAlign w:val="center"/>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Łączna liczba punktów ECTS, którą student  uzyskuje w ramach zajęć o charakterze praktycznym, takich jak zajęcia laboratoryjne, projektowe, itp.:</w:t>
            </w:r>
          </w:p>
        </w:tc>
        <w:tc>
          <w:tcPr>
            <w:tcW w:w="1946" w:type="dxa"/>
            <w:vAlign w:val="center"/>
          </w:tcPr>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color w:val="000000"/>
                <w:sz w:val="16"/>
                <w:szCs w:val="16"/>
              </w:rPr>
              <w:t>7 h</w:t>
            </w:r>
          </w:p>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sz w:val="16"/>
                <w:szCs w:val="16"/>
              </w:rPr>
              <w:t>0,5</w:t>
            </w:r>
            <w:r>
              <w:rPr>
                <w:rFonts w:ascii="Arial" w:eastAsia="Arial" w:hAnsi="Arial" w:cs="Arial"/>
                <w:b/>
                <w:color w:val="000000"/>
                <w:sz w:val="16"/>
                <w:szCs w:val="16"/>
              </w:rPr>
              <w:t xml:space="preserve"> ECTS</w:t>
            </w:r>
          </w:p>
        </w:tc>
      </w:tr>
    </w:tbl>
    <w:p w:rsidR="003240C2" w:rsidRDefault="003240C2">
      <w:pPr>
        <w:pBdr>
          <w:top w:val="nil"/>
          <w:left w:val="nil"/>
          <w:bottom w:val="nil"/>
          <w:right w:val="nil"/>
          <w:between w:val="nil"/>
        </w:pBdr>
        <w:rPr>
          <w:rFonts w:ascii="Arial" w:eastAsia="Arial" w:hAnsi="Arial" w:cs="Arial"/>
          <w:color w:val="000000"/>
          <w:sz w:val="16"/>
          <w:szCs w:val="16"/>
        </w:rPr>
      </w:pPr>
    </w:p>
    <w:p w:rsidR="003240C2" w:rsidRDefault="003240C2">
      <w:pPr>
        <w:pBdr>
          <w:top w:val="nil"/>
          <w:left w:val="nil"/>
          <w:bottom w:val="nil"/>
          <w:right w:val="nil"/>
          <w:between w:val="nil"/>
        </w:pBdr>
        <w:rPr>
          <w:rFonts w:ascii="Arial" w:eastAsia="Arial" w:hAnsi="Arial" w:cs="Arial"/>
          <w:color w:val="000000"/>
          <w:sz w:val="16"/>
          <w:szCs w:val="16"/>
        </w:rPr>
      </w:pPr>
    </w:p>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Wskaźniki ilościowe charakteryzujące moduł/przedmiot</w:t>
      </w:r>
      <w:r>
        <w:rPr>
          <w:rFonts w:ascii="Arial" w:eastAsia="Arial" w:hAnsi="Arial" w:cs="Arial"/>
          <w:color w:val="000000"/>
          <w:sz w:val="16"/>
          <w:szCs w:val="16"/>
          <w:vertAlign w:val="superscript"/>
        </w:rPr>
        <w:t>25)</w:t>
      </w:r>
      <w:r>
        <w:rPr>
          <w:rFonts w:ascii="Arial" w:eastAsia="Arial" w:hAnsi="Arial" w:cs="Arial"/>
          <w:color w:val="000000"/>
          <w:sz w:val="16"/>
          <w:szCs w:val="16"/>
        </w:rPr>
        <w:t xml:space="preserve"> : Ochrona własności intelektualnej i BHP</w:t>
      </w:r>
    </w:p>
    <w:p w:rsidR="003240C2" w:rsidRDefault="003240C2">
      <w:pPr>
        <w:pBdr>
          <w:top w:val="nil"/>
          <w:left w:val="nil"/>
          <w:bottom w:val="nil"/>
          <w:right w:val="nil"/>
          <w:between w:val="nil"/>
        </w:pBdr>
        <w:rPr>
          <w:rFonts w:ascii="Arial" w:eastAsia="Arial" w:hAnsi="Arial" w:cs="Arial"/>
          <w:color w:val="000000"/>
          <w:sz w:val="16"/>
          <w:szCs w:val="16"/>
        </w:rPr>
      </w:pPr>
    </w:p>
    <w:tbl>
      <w:tblPr>
        <w:tblStyle w:val="a1"/>
        <w:tblW w:w="106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28"/>
        <w:gridCol w:w="1918"/>
      </w:tblGrid>
      <w:tr w:rsidR="003240C2" w:rsidRPr="00C737F5" w:rsidTr="00327FC0">
        <w:trPr>
          <w:trHeight w:val="380"/>
          <w:jc w:val="center"/>
        </w:trPr>
        <w:tc>
          <w:tcPr>
            <w:tcW w:w="8728" w:type="dxa"/>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Szacunkowa sumaryczna liczba godzin pracy studenta (kontaktowych i pracy własnej) niezbędna dla osiągnięcia zakładanych efektów kształcenia</w:t>
            </w:r>
            <w:r>
              <w:rPr>
                <w:rFonts w:ascii="Arial" w:eastAsia="Arial" w:hAnsi="Arial" w:cs="Arial"/>
                <w:color w:val="000000"/>
                <w:sz w:val="16"/>
                <w:szCs w:val="16"/>
                <w:vertAlign w:val="superscript"/>
              </w:rPr>
              <w:t xml:space="preserve">18)  </w:t>
            </w:r>
          </w:p>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Wykłady</w:t>
            </w:r>
          </w:p>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Zajęcia wykładowe z BHP</w:t>
            </w:r>
          </w:p>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Udział w konsultacjach</w:t>
            </w:r>
          </w:p>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Udział w egzaminie</w:t>
            </w:r>
          </w:p>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Przygotowanie do kolokwiów</w:t>
            </w:r>
          </w:p>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Razem</w:t>
            </w:r>
          </w:p>
          <w:p w:rsidR="003240C2" w:rsidRDefault="003240C2">
            <w:pPr>
              <w:pBdr>
                <w:top w:val="nil"/>
                <w:left w:val="nil"/>
                <w:bottom w:val="nil"/>
                <w:right w:val="nil"/>
                <w:between w:val="nil"/>
              </w:pBdr>
              <w:jc w:val="right"/>
              <w:rPr>
                <w:rFonts w:ascii="Arial" w:eastAsia="Arial" w:hAnsi="Arial" w:cs="Arial"/>
                <w:color w:val="000000"/>
                <w:sz w:val="16"/>
                <w:szCs w:val="16"/>
              </w:rPr>
            </w:pPr>
          </w:p>
        </w:tc>
        <w:tc>
          <w:tcPr>
            <w:tcW w:w="1918" w:type="dxa"/>
            <w:vAlign w:val="center"/>
          </w:tcPr>
          <w:p w:rsidR="003240C2" w:rsidRPr="00327FC0" w:rsidRDefault="00327FC0">
            <w:pPr>
              <w:pBdr>
                <w:top w:val="nil"/>
                <w:left w:val="nil"/>
                <w:bottom w:val="nil"/>
                <w:right w:val="nil"/>
                <w:between w:val="nil"/>
              </w:pBdr>
              <w:jc w:val="right"/>
              <w:rPr>
                <w:rFonts w:ascii="Arial" w:eastAsia="Arial" w:hAnsi="Arial" w:cs="Arial"/>
                <w:color w:val="000000"/>
                <w:sz w:val="16"/>
                <w:szCs w:val="16"/>
                <w:lang w:val="en-GB"/>
              </w:rPr>
            </w:pPr>
            <w:r w:rsidRPr="00327FC0">
              <w:rPr>
                <w:rFonts w:ascii="Arial" w:eastAsia="Arial" w:hAnsi="Arial" w:cs="Arial"/>
                <w:color w:val="000000"/>
                <w:sz w:val="16"/>
                <w:szCs w:val="16"/>
                <w:lang w:val="en-GB"/>
              </w:rPr>
              <w:t xml:space="preserve">     </w:t>
            </w:r>
          </w:p>
          <w:p w:rsidR="003240C2" w:rsidRPr="00327FC0" w:rsidRDefault="003240C2">
            <w:pPr>
              <w:pBdr>
                <w:top w:val="nil"/>
                <w:left w:val="nil"/>
                <w:bottom w:val="nil"/>
                <w:right w:val="nil"/>
                <w:between w:val="nil"/>
              </w:pBdr>
              <w:jc w:val="right"/>
              <w:rPr>
                <w:rFonts w:ascii="Arial" w:eastAsia="Arial" w:hAnsi="Arial" w:cs="Arial"/>
                <w:color w:val="000000"/>
                <w:sz w:val="16"/>
                <w:szCs w:val="16"/>
                <w:lang w:val="en-GB"/>
              </w:rPr>
            </w:pPr>
          </w:p>
          <w:p w:rsidR="003240C2" w:rsidRPr="00327FC0" w:rsidRDefault="00327FC0">
            <w:pPr>
              <w:pBdr>
                <w:top w:val="nil"/>
                <w:left w:val="nil"/>
                <w:bottom w:val="nil"/>
                <w:right w:val="nil"/>
                <w:between w:val="nil"/>
              </w:pBdr>
              <w:jc w:val="right"/>
              <w:rPr>
                <w:rFonts w:ascii="Arial" w:eastAsia="Arial" w:hAnsi="Arial" w:cs="Arial"/>
                <w:color w:val="000000"/>
                <w:sz w:val="16"/>
                <w:szCs w:val="16"/>
                <w:lang w:val="en-GB"/>
              </w:rPr>
            </w:pPr>
            <w:r w:rsidRPr="00327FC0">
              <w:rPr>
                <w:rFonts w:ascii="Arial" w:eastAsia="Arial" w:hAnsi="Arial" w:cs="Arial"/>
                <w:sz w:val="16"/>
                <w:szCs w:val="16"/>
                <w:lang w:val="en-GB"/>
              </w:rPr>
              <w:t>6</w:t>
            </w:r>
            <w:r w:rsidRPr="00327FC0">
              <w:rPr>
                <w:rFonts w:ascii="Arial" w:eastAsia="Arial" w:hAnsi="Arial" w:cs="Arial"/>
                <w:color w:val="000000"/>
                <w:sz w:val="16"/>
                <w:szCs w:val="16"/>
                <w:lang w:val="en-GB"/>
              </w:rPr>
              <w:t xml:space="preserve"> h</w:t>
            </w:r>
          </w:p>
          <w:p w:rsidR="003240C2" w:rsidRPr="00327FC0" w:rsidRDefault="00327FC0">
            <w:pPr>
              <w:pBdr>
                <w:top w:val="nil"/>
                <w:left w:val="nil"/>
                <w:bottom w:val="nil"/>
                <w:right w:val="nil"/>
                <w:between w:val="nil"/>
              </w:pBdr>
              <w:jc w:val="right"/>
              <w:rPr>
                <w:rFonts w:ascii="Arial" w:eastAsia="Arial" w:hAnsi="Arial" w:cs="Arial"/>
                <w:color w:val="000000"/>
                <w:sz w:val="16"/>
                <w:szCs w:val="16"/>
                <w:lang w:val="en-GB"/>
              </w:rPr>
            </w:pPr>
            <w:r w:rsidRPr="00327FC0">
              <w:rPr>
                <w:rFonts w:ascii="Arial" w:eastAsia="Arial" w:hAnsi="Arial" w:cs="Arial"/>
                <w:color w:val="000000"/>
                <w:sz w:val="16"/>
                <w:szCs w:val="16"/>
                <w:lang w:val="en-GB"/>
              </w:rPr>
              <w:t>3 h</w:t>
            </w:r>
          </w:p>
          <w:p w:rsidR="003240C2" w:rsidRPr="00327FC0" w:rsidRDefault="00327FC0">
            <w:pPr>
              <w:pBdr>
                <w:top w:val="nil"/>
                <w:left w:val="nil"/>
                <w:bottom w:val="nil"/>
                <w:right w:val="nil"/>
                <w:between w:val="nil"/>
              </w:pBdr>
              <w:jc w:val="right"/>
              <w:rPr>
                <w:rFonts w:ascii="Arial" w:eastAsia="Arial" w:hAnsi="Arial" w:cs="Arial"/>
                <w:color w:val="000000"/>
                <w:sz w:val="16"/>
                <w:szCs w:val="16"/>
                <w:lang w:val="en-GB"/>
              </w:rPr>
            </w:pPr>
            <w:r w:rsidRPr="00327FC0">
              <w:rPr>
                <w:rFonts w:ascii="Arial" w:eastAsia="Arial" w:hAnsi="Arial" w:cs="Arial"/>
                <w:color w:val="000000"/>
                <w:sz w:val="16"/>
                <w:szCs w:val="16"/>
                <w:lang w:val="en-GB"/>
              </w:rPr>
              <w:t>7 h</w:t>
            </w:r>
          </w:p>
          <w:p w:rsidR="003240C2" w:rsidRPr="00327FC0" w:rsidRDefault="00327FC0">
            <w:pPr>
              <w:pBdr>
                <w:top w:val="nil"/>
                <w:left w:val="nil"/>
                <w:bottom w:val="nil"/>
                <w:right w:val="nil"/>
                <w:between w:val="nil"/>
              </w:pBdr>
              <w:jc w:val="right"/>
              <w:rPr>
                <w:rFonts w:ascii="Arial" w:eastAsia="Arial" w:hAnsi="Arial" w:cs="Arial"/>
                <w:color w:val="000000"/>
                <w:sz w:val="16"/>
                <w:szCs w:val="16"/>
                <w:lang w:val="en-GB"/>
              </w:rPr>
            </w:pPr>
            <w:r w:rsidRPr="00327FC0">
              <w:rPr>
                <w:rFonts w:ascii="Arial" w:eastAsia="Arial" w:hAnsi="Arial" w:cs="Arial"/>
                <w:color w:val="000000"/>
                <w:sz w:val="16"/>
                <w:szCs w:val="16"/>
                <w:lang w:val="en-GB"/>
              </w:rPr>
              <w:t>1 h</w:t>
            </w:r>
          </w:p>
          <w:p w:rsidR="003240C2" w:rsidRPr="00327FC0" w:rsidRDefault="00327FC0">
            <w:pPr>
              <w:pBdr>
                <w:top w:val="nil"/>
                <w:left w:val="nil"/>
                <w:bottom w:val="nil"/>
                <w:right w:val="nil"/>
                <w:between w:val="nil"/>
              </w:pBdr>
              <w:jc w:val="right"/>
              <w:rPr>
                <w:rFonts w:ascii="Arial" w:eastAsia="Arial" w:hAnsi="Arial" w:cs="Arial"/>
                <w:color w:val="000000"/>
                <w:sz w:val="16"/>
                <w:szCs w:val="16"/>
                <w:lang w:val="en-GB"/>
              </w:rPr>
            </w:pPr>
            <w:r w:rsidRPr="00327FC0">
              <w:rPr>
                <w:rFonts w:ascii="Arial" w:eastAsia="Arial" w:hAnsi="Arial" w:cs="Arial"/>
                <w:color w:val="000000"/>
                <w:sz w:val="16"/>
                <w:szCs w:val="16"/>
                <w:lang w:val="en-GB"/>
              </w:rPr>
              <w:t>8 h</w:t>
            </w:r>
          </w:p>
          <w:p w:rsidR="003240C2" w:rsidRPr="00327FC0" w:rsidRDefault="00327FC0">
            <w:pPr>
              <w:pBdr>
                <w:top w:val="nil"/>
                <w:left w:val="nil"/>
                <w:bottom w:val="nil"/>
                <w:right w:val="nil"/>
                <w:between w:val="nil"/>
              </w:pBdr>
              <w:jc w:val="right"/>
              <w:rPr>
                <w:rFonts w:ascii="Arial" w:eastAsia="Arial" w:hAnsi="Arial" w:cs="Arial"/>
                <w:color w:val="000000"/>
                <w:sz w:val="16"/>
                <w:szCs w:val="16"/>
                <w:lang w:val="en-GB"/>
              </w:rPr>
            </w:pPr>
            <w:r w:rsidRPr="00327FC0">
              <w:rPr>
                <w:rFonts w:ascii="Arial" w:eastAsia="Arial" w:hAnsi="Arial" w:cs="Arial"/>
                <w:b/>
                <w:color w:val="000000"/>
                <w:sz w:val="16"/>
                <w:szCs w:val="16"/>
                <w:lang w:val="en-GB"/>
              </w:rPr>
              <w:t>25 h</w:t>
            </w:r>
          </w:p>
          <w:p w:rsidR="003240C2" w:rsidRPr="00327FC0" w:rsidRDefault="00327FC0">
            <w:pPr>
              <w:pBdr>
                <w:top w:val="nil"/>
                <w:left w:val="nil"/>
                <w:bottom w:val="nil"/>
                <w:right w:val="nil"/>
                <w:between w:val="nil"/>
              </w:pBdr>
              <w:jc w:val="right"/>
              <w:rPr>
                <w:rFonts w:ascii="Arial" w:eastAsia="Arial" w:hAnsi="Arial" w:cs="Arial"/>
                <w:color w:val="000000"/>
                <w:sz w:val="16"/>
                <w:szCs w:val="16"/>
                <w:lang w:val="en-GB"/>
              </w:rPr>
            </w:pPr>
            <w:r w:rsidRPr="00327FC0">
              <w:rPr>
                <w:rFonts w:ascii="Arial" w:eastAsia="Arial" w:hAnsi="Arial" w:cs="Arial"/>
                <w:b/>
                <w:color w:val="000000"/>
                <w:sz w:val="16"/>
                <w:szCs w:val="16"/>
                <w:lang w:val="en-GB"/>
              </w:rPr>
              <w:t>1,0 ECTS</w:t>
            </w:r>
          </w:p>
        </w:tc>
      </w:tr>
      <w:tr w:rsidR="003240C2" w:rsidTr="00327FC0">
        <w:trPr>
          <w:trHeight w:val="380"/>
          <w:jc w:val="center"/>
        </w:trPr>
        <w:tc>
          <w:tcPr>
            <w:tcW w:w="8728" w:type="dxa"/>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Łączna liczba punktów ECTS, którą student uzyskuje na zajęciach wymagających bezpośredniego udziału nauczycieli akademickich:</w:t>
            </w:r>
          </w:p>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Wykłady</w:t>
            </w:r>
          </w:p>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Zajęcia wykładowe z BHP</w:t>
            </w:r>
          </w:p>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Udział w konsultacjach</w:t>
            </w:r>
          </w:p>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Udział w egzaminie</w:t>
            </w:r>
          </w:p>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Razem</w:t>
            </w:r>
          </w:p>
          <w:p w:rsidR="003240C2" w:rsidRDefault="003240C2">
            <w:pPr>
              <w:pBdr>
                <w:top w:val="nil"/>
                <w:left w:val="nil"/>
                <w:bottom w:val="nil"/>
                <w:right w:val="nil"/>
                <w:between w:val="nil"/>
              </w:pBdr>
              <w:jc w:val="right"/>
              <w:rPr>
                <w:rFonts w:ascii="Arial" w:eastAsia="Arial" w:hAnsi="Arial" w:cs="Arial"/>
                <w:color w:val="000000"/>
                <w:sz w:val="16"/>
                <w:szCs w:val="16"/>
              </w:rPr>
            </w:pPr>
          </w:p>
        </w:tc>
        <w:tc>
          <w:tcPr>
            <w:tcW w:w="1918" w:type="dxa"/>
            <w:vAlign w:val="center"/>
          </w:tcPr>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 xml:space="preserve">  </w:t>
            </w:r>
          </w:p>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 xml:space="preserve">     </w:t>
            </w:r>
          </w:p>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sz w:val="16"/>
                <w:szCs w:val="16"/>
              </w:rPr>
              <w:t>6</w:t>
            </w:r>
            <w:r>
              <w:rPr>
                <w:rFonts w:ascii="Arial" w:eastAsia="Arial" w:hAnsi="Arial" w:cs="Arial"/>
                <w:color w:val="000000"/>
                <w:sz w:val="16"/>
                <w:szCs w:val="16"/>
              </w:rPr>
              <w:t xml:space="preserve"> h</w:t>
            </w:r>
          </w:p>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sz w:val="16"/>
                <w:szCs w:val="16"/>
              </w:rPr>
              <w:t>3</w:t>
            </w:r>
            <w:r>
              <w:rPr>
                <w:rFonts w:ascii="Arial" w:eastAsia="Arial" w:hAnsi="Arial" w:cs="Arial"/>
                <w:color w:val="000000"/>
                <w:sz w:val="16"/>
                <w:szCs w:val="16"/>
              </w:rPr>
              <w:t xml:space="preserve"> h</w:t>
            </w:r>
          </w:p>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7 h</w:t>
            </w:r>
          </w:p>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1 h</w:t>
            </w:r>
          </w:p>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color w:val="000000"/>
                <w:sz w:val="16"/>
                <w:szCs w:val="16"/>
              </w:rPr>
              <w:t>17 h</w:t>
            </w:r>
          </w:p>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sz w:val="16"/>
                <w:szCs w:val="16"/>
              </w:rPr>
              <w:t>0,5</w:t>
            </w:r>
            <w:r>
              <w:rPr>
                <w:rFonts w:ascii="Arial" w:eastAsia="Arial" w:hAnsi="Arial" w:cs="Arial"/>
                <w:b/>
                <w:color w:val="000000"/>
                <w:sz w:val="16"/>
                <w:szCs w:val="16"/>
              </w:rPr>
              <w:t xml:space="preserve"> ECTS</w:t>
            </w:r>
          </w:p>
        </w:tc>
      </w:tr>
      <w:tr w:rsidR="003240C2" w:rsidTr="00327FC0">
        <w:trPr>
          <w:trHeight w:val="380"/>
          <w:jc w:val="center"/>
        </w:trPr>
        <w:tc>
          <w:tcPr>
            <w:tcW w:w="8728" w:type="dxa"/>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Łączna liczba punktów ECTS, którą student  uzyskuje w ramach zajęć o charakterze praktycznym, takich jak zajęcia laboratoryjne, projektowe</w:t>
            </w:r>
          </w:p>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Udział w konsultacjach</w:t>
            </w:r>
          </w:p>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Razem</w:t>
            </w:r>
          </w:p>
          <w:p w:rsidR="003240C2" w:rsidRDefault="003240C2">
            <w:pPr>
              <w:pBdr>
                <w:top w:val="nil"/>
                <w:left w:val="nil"/>
                <w:bottom w:val="nil"/>
                <w:right w:val="nil"/>
                <w:between w:val="nil"/>
              </w:pBdr>
              <w:jc w:val="right"/>
              <w:rPr>
                <w:rFonts w:ascii="Arial" w:eastAsia="Arial" w:hAnsi="Arial" w:cs="Arial"/>
                <w:color w:val="000000"/>
                <w:sz w:val="16"/>
                <w:szCs w:val="16"/>
              </w:rPr>
            </w:pPr>
          </w:p>
        </w:tc>
        <w:tc>
          <w:tcPr>
            <w:tcW w:w="1918" w:type="dxa"/>
            <w:vAlign w:val="center"/>
          </w:tcPr>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color w:val="000000"/>
                <w:sz w:val="16"/>
                <w:szCs w:val="16"/>
              </w:rPr>
              <w:t xml:space="preserve">  </w:t>
            </w:r>
          </w:p>
          <w:p w:rsidR="003240C2" w:rsidRDefault="003240C2">
            <w:pPr>
              <w:pBdr>
                <w:top w:val="nil"/>
                <w:left w:val="nil"/>
                <w:bottom w:val="nil"/>
                <w:right w:val="nil"/>
                <w:between w:val="nil"/>
              </w:pBdr>
              <w:jc w:val="right"/>
              <w:rPr>
                <w:rFonts w:ascii="Arial" w:eastAsia="Arial" w:hAnsi="Arial" w:cs="Arial"/>
                <w:color w:val="000000"/>
                <w:sz w:val="16"/>
                <w:szCs w:val="16"/>
              </w:rPr>
            </w:pPr>
          </w:p>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7 h</w:t>
            </w:r>
          </w:p>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color w:val="000000"/>
                <w:sz w:val="16"/>
                <w:szCs w:val="16"/>
              </w:rPr>
              <w:t>7 h</w:t>
            </w:r>
          </w:p>
          <w:p w:rsidR="003240C2" w:rsidRDefault="00327FC0">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sz w:val="16"/>
                <w:szCs w:val="16"/>
              </w:rPr>
              <w:t>0,5</w:t>
            </w:r>
            <w:r>
              <w:rPr>
                <w:rFonts w:ascii="Arial" w:eastAsia="Arial" w:hAnsi="Arial" w:cs="Arial"/>
                <w:b/>
                <w:color w:val="000000"/>
                <w:sz w:val="16"/>
                <w:szCs w:val="16"/>
              </w:rPr>
              <w:t xml:space="preserve"> ECTS</w:t>
            </w:r>
          </w:p>
        </w:tc>
      </w:tr>
    </w:tbl>
    <w:p w:rsidR="003240C2" w:rsidRDefault="003240C2">
      <w:pPr>
        <w:pBdr>
          <w:top w:val="nil"/>
          <w:left w:val="nil"/>
          <w:bottom w:val="nil"/>
          <w:right w:val="nil"/>
          <w:between w:val="nil"/>
        </w:pBdr>
        <w:rPr>
          <w:rFonts w:ascii="Arial" w:eastAsia="Arial" w:hAnsi="Arial" w:cs="Arial"/>
          <w:color w:val="000000"/>
          <w:sz w:val="16"/>
          <w:szCs w:val="16"/>
        </w:rPr>
      </w:pPr>
    </w:p>
    <w:p w:rsidR="003240C2" w:rsidRDefault="003240C2">
      <w:pPr>
        <w:pBdr>
          <w:top w:val="nil"/>
          <w:left w:val="nil"/>
          <w:bottom w:val="nil"/>
          <w:right w:val="nil"/>
          <w:between w:val="nil"/>
        </w:pBdr>
        <w:rPr>
          <w:rFonts w:ascii="Arial" w:eastAsia="Arial" w:hAnsi="Arial" w:cs="Arial"/>
          <w:color w:val="000000"/>
          <w:sz w:val="16"/>
          <w:szCs w:val="16"/>
        </w:rPr>
      </w:pPr>
    </w:p>
    <w:p w:rsidR="003240C2" w:rsidRDefault="003240C2">
      <w:pPr>
        <w:pBdr>
          <w:top w:val="nil"/>
          <w:left w:val="nil"/>
          <w:bottom w:val="nil"/>
          <w:right w:val="nil"/>
          <w:between w:val="nil"/>
        </w:pBdr>
        <w:rPr>
          <w:rFonts w:ascii="Arial" w:eastAsia="Arial" w:hAnsi="Arial" w:cs="Arial"/>
          <w:color w:val="000000"/>
          <w:sz w:val="16"/>
          <w:szCs w:val="16"/>
        </w:rPr>
      </w:pPr>
    </w:p>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Tabela zgodności kierunkowych efektów kształcenia z efektami przedmiotu</w:t>
      </w:r>
      <w:r>
        <w:rPr>
          <w:rFonts w:ascii="Arial" w:eastAsia="Arial" w:hAnsi="Arial" w:cs="Arial"/>
          <w:color w:val="000000"/>
          <w:sz w:val="16"/>
          <w:szCs w:val="16"/>
          <w:vertAlign w:val="superscript"/>
        </w:rPr>
        <w:t>26)</w:t>
      </w:r>
      <w:r>
        <w:rPr>
          <w:rFonts w:ascii="Arial" w:eastAsia="Arial" w:hAnsi="Arial" w:cs="Arial"/>
          <w:color w:val="000000"/>
          <w:sz w:val="16"/>
          <w:szCs w:val="16"/>
        </w:rPr>
        <w:t>: Ochrona własności intelektualnej i BHP</w:t>
      </w:r>
    </w:p>
    <w:p w:rsidR="003240C2" w:rsidRDefault="003240C2">
      <w:pPr>
        <w:pBdr>
          <w:top w:val="nil"/>
          <w:left w:val="nil"/>
          <w:bottom w:val="nil"/>
          <w:right w:val="nil"/>
          <w:between w:val="nil"/>
        </w:pBdr>
        <w:rPr>
          <w:rFonts w:ascii="Arial" w:eastAsia="Arial" w:hAnsi="Arial" w:cs="Arial"/>
          <w:color w:val="000000"/>
          <w:sz w:val="16"/>
          <w:szCs w:val="16"/>
        </w:rPr>
      </w:pPr>
    </w:p>
    <w:tbl>
      <w:tblPr>
        <w:tblStyle w:val="a2"/>
        <w:tblW w:w="106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71"/>
        <w:gridCol w:w="6740"/>
        <w:gridCol w:w="2835"/>
      </w:tblGrid>
      <w:tr w:rsidR="003240C2" w:rsidTr="00327FC0">
        <w:trPr>
          <w:jc w:val="center"/>
        </w:trPr>
        <w:tc>
          <w:tcPr>
            <w:tcW w:w="1071" w:type="dxa"/>
          </w:tcPr>
          <w:p w:rsidR="003240C2" w:rsidRDefault="00327FC0">
            <w:pPr>
              <w:pBdr>
                <w:top w:val="nil"/>
                <w:left w:val="nil"/>
                <w:bottom w:val="nil"/>
                <w:right w:val="nil"/>
                <w:between w:val="nil"/>
              </w:pBdr>
              <w:spacing w:line="360" w:lineRule="auto"/>
              <w:jc w:val="center"/>
              <w:rPr>
                <w:rFonts w:ascii="Arial" w:eastAsia="Arial" w:hAnsi="Arial" w:cs="Arial"/>
                <w:color w:val="000000"/>
                <w:sz w:val="16"/>
                <w:szCs w:val="16"/>
              </w:rPr>
            </w:pPr>
            <w:r>
              <w:rPr>
                <w:rFonts w:ascii="Arial" w:eastAsia="Arial" w:hAnsi="Arial" w:cs="Arial"/>
                <w:color w:val="000000"/>
                <w:sz w:val="16"/>
                <w:szCs w:val="16"/>
              </w:rPr>
              <w:t>Nr /symbol efektu</w:t>
            </w:r>
          </w:p>
        </w:tc>
        <w:tc>
          <w:tcPr>
            <w:tcW w:w="6740" w:type="dxa"/>
          </w:tcPr>
          <w:p w:rsidR="003240C2" w:rsidRDefault="00327FC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Wymienione w wierszu efekty kształcenia:</w:t>
            </w:r>
          </w:p>
        </w:tc>
        <w:tc>
          <w:tcPr>
            <w:tcW w:w="2835" w:type="dxa"/>
          </w:tcPr>
          <w:p w:rsidR="003240C2" w:rsidRDefault="00327FC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Odniesienie do efektów dla programu kształcenia na kierunku</w:t>
            </w:r>
          </w:p>
        </w:tc>
      </w:tr>
      <w:tr w:rsidR="003240C2" w:rsidTr="00327FC0">
        <w:trPr>
          <w:jc w:val="center"/>
        </w:trPr>
        <w:tc>
          <w:tcPr>
            <w:tcW w:w="1071" w:type="dxa"/>
          </w:tcPr>
          <w:p w:rsidR="003240C2" w:rsidRDefault="00327FC0">
            <w:pPr>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color w:val="000000"/>
                <w:sz w:val="16"/>
                <w:szCs w:val="16"/>
              </w:rPr>
              <w:t>01</w:t>
            </w:r>
          </w:p>
        </w:tc>
        <w:tc>
          <w:tcPr>
            <w:tcW w:w="6740" w:type="dxa"/>
          </w:tcPr>
          <w:p w:rsidR="003240C2" w:rsidRDefault="00327FC0">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posiada podstawową wiedzę w zakresie zagadnień i przepisów dotyczących ochrony własności intelektualnej</w:t>
            </w:r>
          </w:p>
        </w:tc>
        <w:tc>
          <w:tcPr>
            <w:tcW w:w="2835" w:type="dxa"/>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K_W15+++</w:t>
            </w:r>
          </w:p>
        </w:tc>
      </w:tr>
      <w:tr w:rsidR="003240C2" w:rsidTr="00327FC0">
        <w:trPr>
          <w:jc w:val="center"/>
        </w:trPr>
        <w:tc>
          <w:tcPr>
            <w:tcW w:w="1071" w:type="dxa"/>
          </w:tcPr>
          <w:p w:rsidR="003240C2" w:rsidRDefault="00327FC0">
            <w:pPr>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color w:val="000000"/>
                <w:sz w:val="16"/>
                <w:szCs w:val="16"/>
              </w:rPr>
              <w:t>02</w:t>
            </w:r>
          </w:p>
        </w:tc>
        <w:tc>
          <w:tcPr>
            <w:tcW w:w="6740" w:type="dxa"/>
          </w:tcPr>
          <w:p w:rsidR="003240C2" w:rsidRDefault="00327FC0">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posiada umiejętności dostrzegania, analizowania i wykorzystania podstawowych przepisów oraz wiedzy z zakresu ochrony własności intelektualnej i BHP w praktycznym (zawodowym) działaniu oraz życiu codziennym</w:t>
            </w:r>
          </w:p>
        </w:tc>
        <w:tc>
          <w:tcPr>
            <w:tcW w:w="2835" w:type="dxa"/>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K_U06++, K_U07+++</w:t>
            </w:r>
          </w:p>
        </w:tc>
      </w:tr>
      <w:tr w:rsidR="003240C2" w:rsidTr="00327FC0">
        <w:trPr>
          <w:jc w:val="center"/>
        </w:trPr>
        <w:tc>
          <w:tcPr>
            <w:tcW w:w="1071" w:type="dxa"/>
          </w:tcPr>
          <w:p w:rsidR="003240C2" w:rsidRDefault="00327FC0">
            <w:pPr>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color w:val="000000"/>
                <w:sz w:val="16"/>
                <w:szCs w:val="16"/>
              </w:rPr>
              <w:t>03</w:t>
            </w:r>
          </w:p>
        </w:tc>
        <w:tc>
          <w:tcPr>
            <w:tcW w:w="6740" w:type="dxa"/>
          </w:tcPr>
          <w:p w:rsidR="003240C2" w:rsidRDefault="00327FC0">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posiada świadomość ochrony dóbr intelektualnych oraz zachowania się w tej materii w  sposób profesjonalny i etyczny; posiada również wyczulenie na wzrastające znaczenie tej problematyki we wszelkich dziedzinach działalności człowieka</w:t>
            </w:r>
          </w:p>
        </w:tc>
        <w:tc>
          <w:tcPr>
            <w:tcW w:w="2835" w:type="dxa"/>
          </w:tcPr>
          <w:p w:rsidR="003240C2" w:rsidRDefault="00327FC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K_K02++</w:t>
            </w:r>
          </w:p>
        </w:tc>
      </w:tr>
    </w:tbl>
    <w:p w:rsidR="003240C2" w:rsidRDefault="003240C2">
      <w:pPr>
        <w:pBdr>
          <w:top w:val="nil"/>
          <w:left w:val="nil"/>
          <w:bottom w:val="nil"/>
          <w:right w:val="nil"/>
          <w:between w:val="nil"/>
        </w:pBdr>
        <w:rPr>
          <w:rFonts w:ascii="Arial" w:eastAsia="Arial" w:hAnsi="Arial" w:cs="Arial"/>
          <w:color w:val="1E322A"/>
          <w:sz w:val="24"/>
          <w:szCs w:val="24"/>
        </w:rPr>
      </w:pPr>
      <w:bookmarkStart w:id="0" w:name="_GoBack"/>
      <w:bookmarkEnd w:id="0"/>
    </w:p>
    <w:sectPr w:rsidR="003240C2" w:rsidSect="00ED033F">
      <w:footerReference w:type="even" r:id="rId8"/>
      <w:footerReference w:type="default" r:id="rId9"/>
      <w:pgSz w:w="11906" w:h="16838"/>
      <w:pgMar w:top="540" w:right="991" w:bottom="540" w:left="993"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33F" w:rsidRDefault="00327FC0">
      <w:r>
        <w:separator/>
      </w:r>
    </w:p>
  </w:endnote>
  <w:endnote w:type="continuationSeparator" w:id="0">
    <w:p w:rsidR="00ED033F" w:rsidRDefault="00327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C2" w:rsidRDefault="00ED033F">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sidR="00327FC0">
      <w:rPr>
        <w:color w:val="000000"/>
        <w:sz w:val="24"/>
        <w:szCs w:val="24"/>
      </w:rPr>
      <w:instrText>PAGE</w:instrText>
    </w:r>
    <w:r>
      <w:rPr>
        <w:color w:val="000000"/>
        <w:sz w:val="24"/>
        <w:szCs w:val="24"/>
      </w:rPr>
      <w:fldChar w:fldCharType="end"/>
    </w:r>
  </w:p>
  <w:p w:rsidR="003240C2" w:rsidRDefault="003240C2">
    <w:pPr>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C2" w:rsidRDefault="003240C2">
    <w:pPr>
      <w:pBdr>
        <w:top w:val="nil"/>
        <w:left w:val="nil"/>
        <w:bottom w:val="nil"/>
        <w:right w:val="nil"/>
        <w:between w:val="nil"/>
      </w:pBdr>
      <w:tabs>
        <w:tab w:val="center" w:pos="4536"/>
        <w:tab w:val="right" w:pos="9072"/>
      </w:tabs>
      <w:ind w:right="360"/>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33F" w:rsidRDefault="00327FC0">
      <w:r>
        <w:separator/>
      </w:r>
    </w:p>
  </w:footnote>
  <w:footnote w:type="continuationSeparator" w:id="0">
    <w:p w:rsidR="00ED033F" w:rsidRDefault="00327F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3240C2"/>
    <w:rsid w:val="003240C2"/>
    <w:rsid w:val="00327FC0"/>
    <w:rsid w:val="00C737F5"/>
    <w:rsid w:val="00ED03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D033F"/>
  </w:style>
  <w:style w:type="paragraph" w:styleId="Nagwek1">
    <w:name w:val="heading 1"/>
    <w:basedOn w:val="Normalny"/>
    <w:next w:val="Normalny"/>
    <w:rsid w:val="00ED033F"/>
    <w:pPr>
      <w:keepNext/>
      <w:keepLines/>
      <w:spacing w:before="480" w:after="120"/>
      <w:outlineLvl w:val="0"/>
    </w:pPr>
    <w:rPr>
      <w:b/>
      <w:sz w:val="48"/>
      <w:szCs w:val="48"/>
    </w:rPr>
  </w:style>
  <w:style w:type="paragraph" w:styleId="Nagwek2">
    <w:name w:val="heading 2"/>
    <w:basedOn w:val="Normalny"/>
    <w:next w:val="Normalny"/>
    <w:rsid w:val="00ED033F"/>
    <w:pPr>
      <w:keepNext/>
      <w:keepLines/>
      <w:spacing w:before="360" w:after="80"/>
      <w:outlineLvl w:val="1"/>
    </w:pPr>
    <w:rPr>
      <w:b/>
      <w:sz w:val="36"/>
      <w:szCs w:val="36"/>
    </w:rPr>
  </w:style>
  <w:style w:type="paragraph" w:styleId="Nagwek3">
    <w:name w:val="heading 3"/>
    <w:basedOn w:val="Normalny"/>
    <w:next w:val="Normalny"/>
    <w:rsid w:val="00ED033F"/>
    <w:pPr>
      <w:keepNext/>
      <w:keepLines/>
      <w:spacing w:before="280" w:after="80"/>
      <w:outlineLvl w:val="2"/>
    </w:pPr>
    <w:rPr>
      <w:b/>
      <w:sz w:val="28"/>
      <w:szCs w:val="28"/>
    </w:rPr>
  </w:style>
  <w:style w:type="paragraph" w:styleId="Nagwek4">
    <w:name w:val="heading 4"/>
    <w:basedOn w:val="Normalny"/>
    <w:next w:val="Normalny"/>
    <w:rsid w:val="00ED033F"/>
    <w:pPr>
      <w:keepNext/>
      <w:keepLines/>
      <w:spacing w:before="240" w:after="40"/>
      <w:outlineLvl w:val="3"/>
    </w:pPr>
    <w:rPr>
      <w:b/>
      <w:sz w:val="24"/>
      <w:szCs w:val="24"/>
    </w:rPr>
  </w:style>
  <w:style w:type="paragraph" w:styleId="Nagwek5">
    <w:name w:val="heading 5"/>
    <w:basedOn w:val="Normalny"/>
    <w:next w:val="Normalny"/>
    <w:rsid w:val="00ED033F"/>
    <w:pPr>
      <w:keepNext/>
      <w:keepLines/>
      <w:spacing w:before="220" w:after="40"/>
      <w:outlineLvl w:val="4"/>
    </w:pPr>
    <w:rPr>
      <w:b/>
      <w:sz w:val="22"/>
      <w:szCs w:val="22"/>
    </w:rPr>
  </w:style>
  <w:style w:type="paragraph" w:styleId="Nagwek6">
    <w:name w:val="heading 6"/>
    <w:basedOn w:val="Normalny"/>
    <w:next w:val="Normalny"/>
    <w:rsid w:val="00ED033F"/>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ED033F"/>
    <w:tblPr>
      <w:tblCellMar>
        <w:top w:w="0" w:type="dxa"/>
        <w:left w:w="0" w:type="dxa"/>
        <w:bottom w:w="0" w:type="dxa"/>
        <w:right w:w="0" w:type="dxa"/>
      </w:tblCellMar>
    </w:tblPr>
  </w:style>
  <w:style w:type="paragraph" w:styleId="Tytu">
    <w:name w:val="Title"/>
    <w:basedOn w:val="Normalny"/>
    <w:next w:val="Normalny"/>
    <w:rsid w:val="00ED033F"/>
    <w:pPr>
      <w:keepNext/>
      <w:keepLines/>
      <w:spacing w:before="480" w:after="120"/>
    </w:pPr>
    <w:rPr>
      <w:b/>
      <w:sz w:val="72"/>
      <w:szCs w:val="72"/>
    </w:rPr>
  </w:style>
  <w:style w:type="paragraph" w:styleId="Podtytu">
    <w:name w:val="Subtitle"/>
    <w:basedOn w:val="Normalny"/>
    <w:next w:val="Normalny"/>
    <w:rsid w:val="00ED033F"/>
    <w:pPr>
      <w:keepNext/>
      <w:keepLines/>
      <w:spacing w:before="360" w:after="80"/>
    </w:pPr>
    <w:rPr>
      <w:rFonts w:ascii="Georgia" w:eastAsia="Georgia" w:hAnsi="Georgia" w:cs="Georgia"/>
      <w:i/>
      <w:color w:val="666666"/>
      <w:sz w:val="48"/>
      <w:szCs w:val="48"/>
    </w:rPr>
  </w:style>
  <w:style w:type="table" w:customStyle="1" w:styleId="a">
    <w:basedOn w:val="TableNormal"/>
    <w:rsid w:val="00ED033F"/>
    <w:tblPr>
      <w:tblStyleRowBandSize w:val="1"/>
      <w:tblStyleColBandSize w:val="1"/>
      <w:tblCellMar>
        <w:top w:w="0" w:type="dxa"/>
        <w:left w:w="70" w:type="dxa"/>
        <w:bottom w:w="0" w:type="dxa"/>
        <w:right w:w="70" w:type="dxa"/>
      </w:tblCellMar>
    </w:tblPr>
  </w:style>
  <w:style w:type="table" w:customStyle="1" w:styleId="a0">
    <w:basedOn w:val="TableNormal"/>
    <w:rsid w:val="00ED033F"/>
    <w:tblPr>
      <w:tblStyleRowBandSize w:val="1"/>
      <w:tblStyleColBandSize w:val="1"/>
      <w:tblCellMar>
        <w:top w:w="0" w:type="dxa"/>
        <w:left w:w="70" w:type="dxa"/>
        <w:bottom w:w="0" w:type="dxa"/>
        <w:right w:w="70" w:type="dxa"/>
      </w:tblCellMar>
    </w:tblPr>
  </w:style>
  <w:style w:type="table" w:customStyle="1" w:styleId="a1">
    <w:basedOn w:val="TableNormal"/>
    <w:rsid w:val="00ED033F"/>
    <w:tblPr>
      <w:tblStyleRowBandSize w:val="1"/>
      <w:tblStyleColBandSize w:val="1"/>
      <w:tblCellMar>
        <w:top w:w="0" w:type="dxa"/>
        <w:left w:w="70" w:type="dxa"/>
        <w:bottom w:w="0" w:type="dxa"/>
        <w:right w:w="70" w:type="dxa"/>
      </w:tblCellMar>
    </w:tblPr>
  </w:style>
  <w:style w:type="table" w:customStyle="1" w:styleId="a2">
    <w:basedOn w:val="TableNormal"/>
    <w:rsid w:val="00ED033F"/>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rofinfo.pl/a/wydawnictwo/-wolters-kluwer-polska---oficyna/atrybut,2,0,0,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finfo.pl/a/wydawnictwo/-wolters-kluwer-polska---oficyna/atrybut,2,0,0,1.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940</Words>
  <Characters>5643</Characters>
  <Application>Microsoft Office Word</Application>
  <DocSecurity>0</DocSecurity>
  <Lines>47</Lines>
  <Paragraphs>13</Paragraphs>
  <ScaleCrop>false</ScaleCrop>
  <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p:lastModifiedBy>
  <cp:revision>3</cp:revision>
  <dcterms:created xsi:type="dcterms:W3CDTF">2019-10-02T16:29:00Z</dcterms:created>
  <dcterms:modified xsi:type="dcterms:W3CDTF">2019-10-03T08:45:00Z</dcterms:modified>
</cp:coreProperties>
</file>