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1912"/>
        <w:gridCol w:w="2137"/>
        <w:gridCol w:w="101"/>
        <w:gridCol w:w="1251"/>
        <w:gridCol w:w="729"/>
        <w:gridCol w:w="1064"/>
        <w:gridCol w:w="916"/>
      </w:tblGrid>
      <w:tr w:rsidR="005A6AFA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AFA" w:rsidRDefault="00EB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-O/NS_Ist_OK24</w:t>
            </w:r>
          </w:p>
        </w:tc>
      </w:tr>
      <w:tr w:rsidR="005A6AFA">
        <w:trPr>
          <w:trHeight w:val="280"/>
        </w:trPr>
        <w:tc>
          <w:tcPr>
            <w:tcW w:w="112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A6AFA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42B52">
              <w:rPr>
                <w:rFonts w:ascii="Arial" w:eastAsia="Arial" w:hAnsi="Arial" w:cs="Arial"/>
                <w:color w:val="000000"/>
              </w:rPr>
              <w:t>Biochemia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Biochemistry</w:t>
            </w:r>
            <w:proofErr w:type="spellEnd"/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dr Justyna Fidler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Pr="00842B52" w:rsidRDefault="00EB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</w:t>
            </w:r>
            <w:bookmarkStart w:id="0" w:name="_GoBack"/>
            <w:bookmarkEnd w:id="0"/>
            <w:r w:rsidR="008D25A9"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atedry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Biochemii</w:t>
            </w:r>
            <w:r w:rsidR="00EB68D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Mikrobiologii, Instytut Biologii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Pr="00842B52" w:rsidRDefault="00EB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Wydział Ogrodnictwa i Biotechnologii 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obowiązkowy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5A6AFA" w:rsidRDefault="00842B52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</w:t>
            </w:r>
            <w:r w:rsidR="008D25A9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8D25A9">
              <w:rPr>
                <w:rFonts w:ascii="Arial" w:eastAsia="Arial" w:hAnsi="Arial" w:cs="Arial"/>
                <w:color w:val="000000"/>
                <w:sz w:val="16"/>
                <w:szCs w:val="16"/>
              </w:rPr>
              <w:t>rok III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niestacjonarne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5A6AFA" w:rsidRPr="00842B52" w:rsidRDefault="00842B52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8D25A9"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olski</w:t>
            </w:r>
          </w:p>
        </w:tc>
      </w:tr>
      <w:tr w:rsidR="005A6AFA" w:rsidTr="00842B52">
        <w:trPr>
          <w:trHeight w:val="625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Przekazanie studentom wiedzy, dotyczącej molekularnej budowy organizmów żywych oraz przebiegu i regulacji głównych szlaków metabolicznych, koniecznej do zrozumienia podstawowych funkcji życiowych organizmów roślinnych i zwierzęcych. Poznanie przez studentów podstawowych metod i technik biochemicznych.</w:t>
            </w:r>
          </w:p>
        </w:tc>
      </w:tr>
      <w:tr w:rsidR="005A6AFA" w:rsidTr="00842B52">
        <w:trPr>
          <w:trHeight w:val="537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wykład……………………………………………………………………………  liczba godzin 18  </w:t>
            </w:r>
          </w:p>
          <w:p w:rsidR="005A6AFA" w:rsidRDefault="008D25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laboratoryjne..………………………………………………………  liczba godzin 18  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w postaci prezentacji multimedialnej, ćwiczenia laboratoryjne obejmujące doświadczenia ilościowe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i jakościowe; konsultacje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 obejmujący następujące zagadnienia: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Rodzaje i funkcje podstawowych cząsteczek występujących w komórce. Definicja metabolizmu oraz określenie stanu równowagi w komórce. Aminokwasy – budowa i właściwości. Budowa, właściwości i funkcje białek. Bioenergetyka – ogólne zasady, przykłady związków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makroergicznych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Enzymy – funkcja, budowa, mechanizm działania, kinetyka, klasyfikacja.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Kofaktory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rola jonów metali i witamin w budowie koenzymów – przykłady koenzymów; regulacja aktywności enzymów. Utlenianie biologiczne (cykl Krebsa, łańcuch oddechowy). Sacharydy – budowa, przykłady, funkcje. Rozkład polisacharydów, glikoliza, fermentacje, oksydacyjna dekarboksylacja. Fotosynteza – reakcje niezależne i zależne od światła, cykle C3 i C4 oraz C2.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Fotooddychanie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Kwasy nukleinowe – budowa i funkcje, przebieg replikacji, transkrypcji i translacji, kod genetyczny. Przemiany związków azotowych. 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 - tematyka:</w:t>
            </w:r>
          </w:p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Właściwości aminokwasów i białek oraz metody ich ilościowego oznaczania. Oznaczanie zawartości wybranych witamin w owocach i warzywach. Wpływ niektórych czynników na aktywność enzymów. Oznaczanie aktywności enzymów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amylolitycznych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oparte na redukujących właściwościach produktów ich działania na polisacharydy. Oznaczanie zawartości azotanów w materiale roślinnym.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podstawową wiedzę dotyczącą budowy i właściwości związków organicznych oraz umiejętność pracy w laboratorium chemicznym</w:t>
            </w:r>
          </w:p>
        </w:tc>
      </w:tr>
      <w:tr w:rsidR="005A6AFA">
        <w:trPr>
          <w:trHeight w:val="900"/>
        </w:trPr>
        <w:tc>
          <w:tcPr>
            <w:tcW w:w="3120" w:type="dxa"/>
            <w:gridSpan w:val="2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01 - zna podstawy funkcjonowania organizmów żywych</w:t>
            </w:r>
          </w:p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02 - zna podstawowe procesy biochemiczne zachodzące w organizmach żywych oraz wie, na czym polega rola enzymów w metabolizmie</w:t>
            </w:r>
          </w:p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zna i stosuje podstawowe techniki i narzędzia badawcze wykorzystywane w biochemicznej analizie ilościowej i jakościowej</w:t>
            </w:r>
          </w:p>
          <w:p w:rsidR="005A6AFA" w:rsidRDefault="005A6AFA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1" w:type="dxa"/>
            <w:gridSpan w:val="5"/>
            <w:vAlign w:val="center"/>
          </w:tcPr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04 - wykonuje zlecone, proste analizy biochemiczne pod kierunkiem opiekuna naukowego, analizuje uzyskane wyniki </w:t>
            </w:r>
          </w:p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uczy się samodzielnie w sposób ukierunkowany</w:t>
            </w:r>
          </w:p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potrafi współdziałać i pracować w grupie podczas wykonywania doświadczeń biochemicznych, przyjmując różne funkcje w zespole</w:t>
            </w:r>
          </w:p>
          <w:p w:rsidR="005A6AFA" w:rsidRDefault="005A6AFA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6AFA">
        <w:trPr>
          <w:trHeight w:val="880"/>
        </w:trPr>
        <w:tc>
          <w:tcPr>
            <w:tcW w:w="3120" w:type="dxa"/>
            <w:gridSpan w:val="2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05 – sprawdziany pisane na ćwiczeniach laboratoryjnych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05 – egzamin pisemny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03, 04, 06 – ocena doświadczeń wykonywanych na ćwiczeniach laboratoryjnych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 – wykonanie niezbędnych obliczeń (w ramach pracy własnej studenta) na podstawie wyników doświadczeń realizowanych w trakcie ćwiczeń laboratoryjnych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imienne karty oceny studenta, w których zapisywane są wyniki pisemnych sprawdzianów oraz oceny za dokładność, poprawność i analizę wykonanych eksperymentów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prace pisemne ze sprawdzianów przeprowadzonych na ćwiczeniach z treścią pytań i uzyskanymi punktami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prace egzaminacyjne z treścią pytań egzaminacyjnych oraz z wystawioną oceną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- ocena eksperymentów wykonanych na ćwiczeniach laboratoryjnych wraz z analizą uzyskanych wyników – 20%</w:t>
            </w:r>
          </w:p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- sprawdziany (kolokwia) pisane na ćwiczeniach laboratoryjnych – 30%</w:t>
            </w:r>
          </w:p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6"/>
                <w:szCs w:val="16"/>
              </w:rPr>
              <w:t>- egzamin pisemny z materiału wykładowego – 50%</w:t>
            </w:r>
          </w:p>
          <w:p w:rsidR="005A6AFA" w:rsidRPr="00842B52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2B5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Warunkiem przystąpienia do egzaminu jest uzyskanie przez studenta po minimum 51% punktów: za sprawdziany (kolokwia) pisane na ćwiczeniach oraz za wykonanie i analizę wyników eksperymentów przeprowadzonych na ćwiczeniach laboratoryjnych </w:t>
            </w:r>
          </w:p>
        </w:tc>
      </w:tr>
      <w:tr w:rsidR="005A6AFA">
        <w:trPr>
          <w:trHeight w:val="340"/>
        </w:trPr>
        <w:tc>
          <w:tcPr>
            <w:tcW w:w="3120" w:type="dxa"/>
            <w:gridSpan w:val="2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 w sali wykładowej, ćwiczenia w laboratorium biochemicznym</w:t>
            </w:r>
          </w:p>
        </w:tc>
      </w:tr>
      <w:tr w:rsidR="005A6AFA" w:rsidTr="00842B52">
        <w:trPr>
          <w:trHeight w:val="692"/>
        </w:trPr>
        <w:tc>
          <w:tcPr>
            <w:tcW w:w="11230" w:type="dxa"/>
            <w:gridSpan w:val="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Przewodnik do ćwiczeń z biochemii red. W. Bielawski, B. Zagdańska, Wydawnictwo SGGW, Warszawa 2014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Krótkie Wykłady: Biochemia - BD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Hames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NM Hooper, JD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Houghton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Wydawnictwo Naukowe PWN wyd. II, 2002 i wydania późniejsze</w:t>
            </w:r>
          </w:p>
          <w:p w:rsidR="005A6AFA" w:rsidRDefault="008D25A9" w:rsidP="0084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Biochemia – Berg JM,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Tymoczko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JL,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Stryer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L., PWN, 2005 i wydania późniejsze</w:t>
            </w:r>
          </w:p>
        </w:tc>
      </w:tr>
      <w:tr w:rsidR="005A6AFA">
        <w:trPr>
          <w:trHeight w:val="340"/>
        </w:trPr>
        <w:tc>
          <w:tcPr>
            <w:tcW w:w="11230" w:type="dxa"/>
            <w:gridSpan w:val="9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842B52" w:rsidRDefault="00842B52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br w:type="page"/>
      </w:r>
    </w:p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842B52" w:rsidRDefault="00842B52" w:rsidP="00842B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 w:rsidR="00D61D0B" w:rsidRPr="00D61D0B">
        <w:t xml:space="preserve"> </w:t>
      </w:r>
      <w:r w:rsidR="00D61D0B">
        <w:t xml:space="preserve"> </w:t>
      </w:r>
      <w:r w:rsidR="00D61D0B" w:rsidRPr="00D61D0B">
        <w:rPr>
          <w:rFonts w:ascii="Arial" w:hAnsi="Arial" w:cs="Arial"/>
          <w:color w:val="000000"/>
          <w:sz w:val="16"/>
          <w:szCs w:val="16"/>
        </w:rPr>
        <w:t>Biochemia</w:t>
      </w:r>
    </w:p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0"/>
        <w:tblW w:w="10489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  <w:gridCol w:w="1559"/>
      </w:tblGrid>
      <w:tr w:rsidR="005A6AFA" w:rsidTr="00842B52">
        <w:trPr>
          <w:trHeight w:val="380"/>
        </w:trPr>
        <w:tc>
          <w:tcPr>
            <w:tcW w:w="8930" w:type="dxa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5A6AFA" w:rsidRDefault="008D25A9" w:rsidP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121 h</w:t>
            </w:r>
          </w:p>
          <w:p w:rsidR="005A6AFA" w:rsidRDefault="006C4C70" w:rsidP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5,0</w:t>
            </w:r>
            <w:r w:rsidR="008D25A9"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5A6AFA" w:rsidTr="00842B52">
        <w:trPr>
          <w:trHeight w:val="380"/>
        </w:trPr>
        <w:tc>
          <w:tcPr>
            <w:tcW w:w="8930" w:type="dxa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559" w:type="dxa"/>
            <w:vAlign w:val="center"/>
          </w:tcPr>
          <w:p w:rsidR="005A6AFA" w:rsidRDefault="008D25A9" w:rsidP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43 h</w:t>
            </w:r>
          </w:p>
          <w:p w:rsidR="005A6AFA" w:rsidRDefault="006C4C70" w:rsidP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8D25A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5A6AFA" w:rsidTr="00842B52">
        <w:trPr>
          <w:trHeight w:val="380"/>
        </w:trPr>
        <w:tc>
          <w:tcPr>
            <w:tcW w:w="8930" w:type="dxa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1559" w:type="dxa"/>
            <w:vAlign w:val="center"/>
          </w:tcPr>
          <w:p w:rsidR="005A6AFA" w:rsidRDefault="008D25A9" w:rsidP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32 h</w:t>
            </w:r>
          </w:p>
          <w:p w:rsidR="005A6AFA" w:rsidRDefault="008D25A9" w:rsidP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842B52" w:rsidRDefault="00842B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42B52" w:rsidRDefault="00842B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A6AFA" w:rsidRDefault="008D25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 w:rsidR="00D61D0B">
        <w:rPr>
          <w:color w:val="000000"/>
          <w:sz w:val="16"/>
          <w:szCs w:val="16"/>
          <w:vertAlign w:val="superscript"/>
        </w:rPr>
        <w:t xml:space="preserve"> </w:t>
      </w:r>
      <w:r w:rsidR="00D61D0B" w:rsidRPr="00D61D0B">
        <w:rPr>
          <w:rFonts w:ascii="Arial" w:hAnsi="Arial" w:cs="Arial"/>
          <w:color w:val="000000"/>
          <w:sz w:val="16"/>
          <w:szCs w:val="16"/>
        </w:rPr>
        <w:t>Biochemia</w:t>
      </w:r>
    </w:p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65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8"/>
        <w:gridCol w:w="2160"/>
      </w:tblGrid>
      <w:tr w:rsidR="005A6AFA" w:rsidRPr="00EB68D1" w:rsidTr="00D61D0B">
        <w:trPr>
          <w:trHeight w:val="380"/>
        </w:trPr>
        <w:tc>
          <w:tcPr>
            <w:tcW w:w="8498" w:type="dxa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wyników doświadczeń wykonanych w trakcie ćwiczeń laboratoryjnych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5A6AFA" w:rsidRPr="00F44C7F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6C4C70" w:rsidRDefault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24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45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121 h</w:t>
            </w:r>
          </w:p>
          <w:p w:rsidR="005A6AFA" w:rsidRPr="00F44C7F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F44C7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5</w:t>
            </w:r>
            <w:r w:rsidR="006C4C7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,0</w:t>
            </w:r>
            <w:r w:rsidRPr="00F44C7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ECTS</w:t>
            </w:r>
          </w:p>
        </w:tc>
      </w:tr>
      <w:tr w:rsidR="005A6AFA" w:rsidTr="00D61D0B">
        <w:trPr>
          <w:trHeight w:val="380"/>
        </w:trPr>
        <w:tc>
          <w:tcPr>
            <w:tcW w:w="8498" w:type="dxa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egzaminie                  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44C7F" w:rsidRDefault="00F4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43 h</w:t>
            </w:r>
          </w:p>
          <w:p w:rsidR="005A6AFA" w:rsidRDefault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</w:t>
            </w:r>
            <w:r w:rsidR="008D25A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5A6AFA" w:rsidTr="00D61D0B">
        <w:trPr>
          <w:trHeight w:val="380"/>
        </w:trPr>
        <w:tc>
          <w:tcPr>
            <w:tcW w:w="8498" w:type="dxa"/>
            <w:vAlign w:val="center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wyników doświadczeń wykonanych w trakcie ćwiczeń laboratoryjnych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</w:t>
            </w:r>
          </w:p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5A6AFA" w:rsidRDefault="005A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C4C70" w:rsidRDefault="006C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6AFA" w:rsidRDefault="008D25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D61D0B" w:rsidRPr="00D61D0B">
        <w:rPr>
          <w:rFonts w:ascii="Arial" w:hAnsi="Arial" w:cs="Arial"/>
          <w:color w:val="000000"/>
          <w:sz w:val="16"/>
          <w:szCs w:val="16"/>
        </w:rPr>
        <w:t>Biochemia</w:t>
      </w:r>
    </w:p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2"/>
        <w:tblW w:w="104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46"/>
        <w:gridCol w:w="3240"/>
      </w:tblGrid>
      <w:tr w:rsidR="005A6AFA" w:rsidTr="00D61D0B"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5A6AFA" w:rsidTr="00D61D0B">
        <w:trPr>
          <w:trHeight w:val="300"/>
        </w:trPr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podstawy funkcjonowania organizmów żywych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K_W04++</w:t>
            </w:r>
          </w:p>
        </w:tc>
      </w:tr>
      <w:tr w:rsidR="005A6AFA" w:rsidTr="00D61D0B"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podstawowe procesy biochemiczne zachodzące w organizmach żywych oraz wie, na czym polega rola enzymów w metabolizmie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K_W04++, K_W09+, K_W11+</w:t>
            </w:r>
          </w:p>
        </w:tc>
      </w:tr>
      <w:tr w:rsidR="005A6AFA" w:rsidTr="00D61D0B"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stosuje podstawowe techniki i narzędzia badawcze wykorzystywane w biochemicznej analizie ilościowej i jakościowej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K_W10++, K_U09+, K_K04+</w:t>
            </w:r>
          </w:p>
        </w:tc>
      </w:tr>
      <w:tr w:rsidR="005A6AFA" w:rsidTr="00D61D0B"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wykonuje zlecone, proste analizy biochemiczne pod kierunkiem opiekuna naukowego, analizuje uzyskane wyniki oraz potrafi przygotować ich opracowanie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</w:t>
            </w:r>
          </w:p>
        </w:tc>
      </w:tr>
      <w:tr w:rsidR="005A6AFA" w:rsidTr="00D61D0B"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uczy się samodzielnie w sposób ukierunkowany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K_K01+, K_K02+</w:t>
            </w:r>
          </w:p>
        </w:tc>
      </w:tr>
      <w:tr w:rsidR="005A6AFA" w:rsidTr="00D61D0B">
        <w:tc>
          <w:tcPr>
            <w:tcW w:w="992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46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współdziałać i pracować w grupie podczas wykonywania doświadczeń biochemicznych, przyjmując różne funkcje w zespole</w:t>
            </w:r>
          </w:p>
        </w:tc>
        <w:tc>
          <w:tcPr>
            <w:tcW w:w="3240" w:type="dxa"/>
          </w:tcPr>
          <w:p w:rsidR="005A6AFA" w:rsidRDefault="008D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</w:t>
            </w:r>
          </w:p>
        </w:tc>
      </w:tr>
    </w:tbl>
    <w:p w:rsidR="005A6AFA" w:rsidRDefault="005A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A6AFA" w:rsidSect="00890FB9">
      <w:footerReference w:type="even" r:id="rId8"/>
      <w:footerReference w:type="default" r:id="rId9"/>
      <w:pgSz w:w="11906" w:h="16838"/>
      <w:pgMar w:top="567" w:right="567" w:bottom="714" w:left="42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4B" w:rsidRDefault="00A9024B">
      <w:r>
        <w:separator/>
      </w:r>
    </w:p>
  </w:endnote>
  <w:endnote w:type="continuationSeparator" w:id="0">
    <w:p w:rsidR="00A9024B" w:rsidRDefault="00A9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A" w:rsidRDefault="000A67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D25A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A6AFA" w:rsidRDefault="005A6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A" w:rsidRDefault="005A6A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4B" w:rsidRDefault="00A9024B">
      <w:r>
        <w:separator/>
      </w:r>
    </w:p>
  </w:footnote>
  <w:footnote w:type="continuationSeparator" w:id="0">
    <w:p w:rsidR="00A9024B" w:rsidRDefault="00A9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C20"/>
    <w:multiLevelType w:val="multilevel"/>
    <w:tmpl w:val="5D9A31B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FA"/>
    <w:rsid w:val="000A67FA"/>
    <w:rsid w:val="005A6AFA"/>
    <w:rsid w:val="006C4C70"/>
    <w:rsid w:val="00842B52"/>
    <w:rsid w:val="00890FB9"/>
    <w:rsid w:val="008D25A9"/>
    <w:rsid w:val="00A9024B"/>
    <w:rsid w:val="00D61D0B"/>
    <w:rsid w:val="00EB68D1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0FB9"/>
  </w:style>
  <w:style w:type="paragraph" w:styleId="Nagwek1">
    <w:name w:val="heading 1"/>
    <w:basedOn w:val="Normalny"/>
    <w:next w:val="Normalny"/>
    <w:rsid w:val="00890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90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90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90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90F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90FB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0F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90FB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90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0FB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90FB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90FB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90FB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4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B52"/>
  </w:style>
  <w:style w:type="paragraph" w:styleId="Stopka">
    <w:name w:val="footer"/>
    <w:basedOn w:val="Normalny"/>
    <w:link w:val="StopkaZnak"/>
    <w:uiPriority w:val="99"/>
    <w:semiHidden/>
    <w:unhideWhenUsed/>
    <w:rsid w:val="00842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7</cp:revision>
  <dcterms:created xsi:type="dcterms:W3CDTF">2019-09-09T12:33:00Z</dcterms:created>
  <dcterms:modified xsi:type="dcterms:W3CDTF">2019-10-07T12:53:00Z</dcterms:modified>
</cp:coreProperties>
</file>