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6" w:rsidRDefault="00C12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8"/>
        <w:gridCol w:w="1420"/>
        <w:gridCol w:w="2124"/>
        <w:gridCol w:w="1925"/>
        <w:gridCol w:w="101"/>
        <w:gridCol w:w="1251"/>
        <w:gridCol w:w="550"/>
        <w:gridCol w:w="992"/>
        <w:gridCol w:w="922"/>
      </w:tblGrid>
      <w:tr w:rsidR="00C122B6" w:rsidTr="007B79C0">
        <w:trPr>
          <w:trHeight w:val="54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22B6" w:rsidRPr="00F600E0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22B6" w:rsidRPr="00F600E0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22B6" w:rsidRPr="00F600E0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 w:rsidRP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22B6" w:rsidRPr="00F600E0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122B6" w:rsidRPr="00F600E0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 w:rsidRP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1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122B6" w:rsidRPr="00F600E0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600E0">
              <w:rPr>
                <w:rFonts w:ascii="Arial" w:eastAsia="Calibri" w:hAnsi="Arial" w:cs="Arial"/>
                <w:color w:val="000000"/>
                <w:sz w:val="16"/>
                <w:szCs w:val="16"/>
              </w:rPr>
              <w:t>WOBiAK-O/NS_Ist_FK5</w:t>
            </w:r>
          </w:p>
        </w:tc>
      </w:tr>
      <w:tr w:rsidR="00C122B6" w:rsidTr="007B79C0">
        <w:trPr>
          <w:trHeight w:val="280"/>
          <w:jc w:val="center"/>
        </w:trPr>
        <w:tc>
          <w:tcPr>
            <w:tcW w:w="107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122B6" w:rsidRDefault="00C1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122B6" w:rsidTr="007B79C0">
        <w:trPr>
          <w:trHeight w:val="400"/>
          <w:jc w:val="center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1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Wykorzystanie roślin ozdobnych dla poprawy jakości życia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22B6" w:rsidRDefault="00FB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C122B6" w:rsidRPr="007B79C0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top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C122B6" w:rsidRPr="00F600E0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600E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Application of ornamental plants for improvement of life quality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Monika Latkowska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KRO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Ozdobnych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 SGGW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fakultatywny - kierunkowy</w:t>
            </w:r>
          </w:p>
        </w:tc>
        <w:tc>
          <w:tcPr>
            <w:tcW w:w="3277" w:type="dxa"/>
            <w:gridSpan w:val="3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rok 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277" w:type="dxa"/>
            <w:gridSpan w:val="3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vAlign w:val="center"/>
          </w:tcPr>
          <w:p w:rsidR="00C122B6" w:rsidRDefault="00C1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Przedstawienie studentom znaczenia ogrodnictwa ozdobnego dla jakości życia ludzi w aspekcie ekonomicznym, społecznym, środowiskowym i estetycznym, a także zaprezentowanie możliwości kreatywnego wykorzystania ozdobnego materiału roślinnego do dekoracji przestrzeni publicznej i prywatnej.</w:t>
            </w:r>
          </w:p>
        </w:tc>
      </w:tr>
      <w:tr w:rsidR="00C122B6" w:rsidTr="007B79C0">
        <w:trPr>
          <w:trHeight w:val="2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.liczba godzin 9</w:t>
            </w:r>
          </w:p>
          <w:p w:rsidR="00C122B6" w:rsidRDefault="001736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.liczba godzin 9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prezentacje multimedialne, praca w grupach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Studenci poznają „lifestyle horticulture” - nowe oblicze ogrodnictwa ozdobnego, koncepcje  „zielonej architektury”, zasady tworzenia wielofunkcyjnych parków miejskich oraz parków postindustrialnych, zasady projektowania uniwersalnego terenów zieleni miejskiej, zapoznają się z formami ogrodnictwa miejskiego oraz możliwościami wykorzystania ogrodnictwa do celów terapeutycznych. Uczą się doceniać znaczenie ogrodnictwa ozdobnego, poznając ekonomiczne, środowiskowe i społeczne korzyści z kontaktu z roślinami ozdobnymi.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Studenci poznają wybrane przykłady zieleni miejskiej (zajęcia terenowe). Opracowują założenia do projektu skweru miejskiego (praca w grupach, prezentacje). Studenci przygotowują na podstawie literatury fachowej prezentację na temat wpływu roślin ozdobnych na jakość życia ludzi (praca w grupach).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Brak wymagań</w:t>
            </w:r>
          </w:p>
        </w:tc>
      </w:tr>
      <w:tr w:rsidR="00C122B6" w:rsidTr="007B79C0">
        <w:trPr>
          <w:trHeight w:val="340"/>
          <w:jc w:val="center"/>
        </w:trPr>
        <w:tc>
          <w:tcPr>
            <w:tcW w:w="2908" w:type="dxa"/>
            <w:gridSpan w:val="2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Brak założeń wstępnych</w:t>
            </w:r>
          </w:p>
        </w:tc>
      </w:tr>
      <w:tr w:rsidR="00C122B6" w:rsidTr="007B79C0">
        <w:trPr>
          <w:trHeight w:val="900"/>
          <w:jc w:val="center"/>
        </w:trPr>
        <w:tc>
          <w:tcPr>
            <w:tcW w:w="2908" w:type="dxa"/>
            <w:gridSpan w:val="2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student zna znaczenie roślin ozdobnych dla jakości życia człowieka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</w:t>
            </w:r>
            <w:r w:rsid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zna rolę i formy zastosowania roślin w zieleni miejskiej</w:t>
            </w:r>
          </w:p>
        </w:tc>
        <w:tc>
          <w:tcPr>
            <w:tcW w:w="3816" w:type="dxa"/>
            <w:gridSpan w:val="5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03 – jest świadom znaczenia ekonomicznego i społecznego „zielonego przemysłu”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zna możliwości wykorzystania ogrodnictwa dla celów terapeutycznych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</w:t>
            </w:r>
            <w:r w:rsid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potrafi pracować w grupie</w:t>
            </w:r>
          </w:p>
        </w:tc>
      </w:tr>
      <w:tr w:rsidR="00C122B6" w:rsidTr="007B79C0">
        <w:trPr>
          <w:trHeight w:val="460"/>
          <w:jc w:val="center"/>
        </w:trPr>
        <w:tc>
          <w:tcPr>
            <w:tcW w:w="2908" w:type="dxa"/>
            <w:gridSpan w:val="2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C122B6" w:rsidRDefault="00C1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01, 02, 05 – Studenci opracowują założenia do projektu skweru miejskiego (praca w grupach, prezentacje). 01, 01, 04, 05 </w:t>
            </w:r>
            <w:r w:rsidR="00F600E0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Studenci przygotowują - na podstawie literatury fachowej - prezentację na temat wpływu roślin ozdobnych na jakość życia ludzi (praca w grupach).</w:t>
            </w:r>
          </w:p>
        </w:tc>
      </w:tr>
      <w:tr w:rsidR="00C122B6" w:rsidTr="007B79C0">
        <w:trPr>
          <w:trHeight w:val="460"/>
          <w:jc w:val="center"/>
        </w:trPr>
        <w:tc>
          <w:tcPr>
            <w:tcW w:w="2908" w:type="dxa"/>
            <w:gridSpan w:val="2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Założenia do projektu skweru miejskiego przystosowanego dla różnych grup użytkowników (prezentacja). 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na temat wpływu roślin ozdobnych na jakość życia ludzi (prezentacja).</w:t>
            </w:r>
          </w:p>
        </w:tc>
      </w:tr>
      <w:tr w:rsidR="00C122B6" w:rsidTr="007B79C0">
        <w:trPr>
          <w:trHeight w:val="460"/>
          <w:jc w:val="center"/>
        </w:trPr>
        <w:tc>
          <w:tcPr>
            <w:tcW w:w="2908" w:type="dxa"/>
            <w:gridSpan w:val="2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Założenia do projektu uniwersalnego skweru miejskiego (prezentacja) – 50%. 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na temat wpływu roślin ozdobnych na jakość życia ludzi (prezentacja) - 50%.</w:t>
            </w:r>
          </w:p>
        </w:tc>
      </w:tr>
      <w:tr w:rsidR="00C122B6" w:rsidTr="007B79C0">
        <w:trPr>
          <w:trHeight w:val="460"/>
          <w:jc w:val="center"/>
        </w:trPr>
        <w:tc>
          <w:tcPr>
            <w:tcW w:w="2908" w:type="dxa"/>
            <w:gridSpan w:val="2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wykładowa, sale dydaktyczne KRO</w:t>
            </w:r>
          </w:p>
        </w:tc>
      </w:tr>
      <w:tr w:rsidR="00C122B6" w:rsidTr="007B79C0">
        <w:trPr>
          <w:trHeight w:val="460"/>
          <w:jc w:val="center"/>
        </w:trPr>
        <w:tc>
          <w:tcPr>
            <w:tcW w:w="10773" w:type="dxa"/>
            <w:gridSpan w:val="9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podstawowa: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Latkowska M.J. 2013. „Lifestyle Horticulture” – nowe oblicze ogrodnictwa ozdobnego. W: Ogrodnictwo ozdobne sektorem gospodarki narodowej. Wyd. KRO, SGGW, Warszawa: 29-34. 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Latkowska M.J. 2008. Hortiterapia-rehabilitacja i terapia przez pracę w ogrodzie, Zesz. Probl. Postępów Nauk Rol. z.525: 229-235.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Latkowska M.J. 2009. Ogród bez barier-jak urządzić ogród dostosowany do potrzeb osób z niepełnosprawnością ruchową i sensoryczną. W: Ogród za oknem-W poszukiwaniu formy, Wyd. Sztuka Ogrodu-Sztuka Krajobrazu: 96-103.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Latkowska M.J. 2011. „Zielona” natura człowieka. W: Ogród za oknem-W zgodzie z naturą, Wyd. Sztuka Ogrodu-Sztuka Krajobrazu: 94-102.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Latkowska M.J. 2012. „Community gardens”, czyli ogrody sąsiedzkie–nowe formy zieleni w przestrzeni miejskiej. Czasopismo Techniczne – Architektura, Wyd. Politechniki Krakowskiej 6-A/2012. Zesz. 19, Rok 109: 271-276. 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Jagiełło K., Latkowska M. J. 2010. Ogród w pionie. W: Wzornictwo ogrodowe, Wyd. Sztuka Ogrodu-Sztuka Krajobrazu: 140-146.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Nowak</w:t>
            </w: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 J. 1997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Oddziaływanie roślin na samopoczucie, zachowanie i zdrowie człowieka. Zesz. Prob. Post. Nauk Rol. 449: 13-22.</w:t>
            </w: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owak</w:t>
            </w: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 J. 2005.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Wpływ roślin ozdobnych na zdrowie człowieka. Zesz. Prob. Post. Nauk Rol. 504: 33-42.</w:t>
            </w:r>
          </w:p>
          <w:p w:rsidR="00C122B6" w:rsidRDefault="00C1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Czasopisma fachowe: Hasło Ogrodnicze, Zieleń Miejska </w:t>
            </w:r>
          </w:p>
        </w:tc>
      </w:tr>
      <w:tr w:rsidR="00C122B6" w:rsidTr="007B79C0">
        <w:trPr>
          <w:trHeight w:val="460"/>
          <w:jc w:val="center"/>
        </w:trPr>
        <w:tc>
          <w:tcPr>
            <w:tcW w:w="10773" w:type="dxa"/>
            <w:gridSpan w:val="9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C122B6" w:rsidRDefault="00C122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122B6" w:rsidRDefault="00C122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122B6" w:rsidRDefault="00C122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122B6" w:rsidRDefault="001736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Wykorzystanie roślin ozdobnych dla poprawy jakości życia</w:t>
      </w: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  <w:gridCol w:w="1559"/>
      </w:tblGrid>
      <w:tr w:rsidR="00C122B6" w:rsidTr="007B79C0">
        <w:trPr>
          <w:trHeight w:val="380"/>
        </w:trPr>
        <w:tc>
          <w:tcPr>
            <w:tcW w:w="8717" w:type="dxa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C122B6" w:rsidRDefault="001736EB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 w:rsidR="00F600E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122B6" w:rsidRDefault="001736EB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C122B6" w:rsidTr="007B79C0">
        <w:trPr>
          <w:trHeight w:val="380"/>
        </w:trPr>
        <w:tc>
          <w:tcPr>
            <w:tcW w:w="8717" w:type="dxa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559" w:type="dxa"/>
            <w:vAlign w:val="center"/>
          </w:tcPr>
          <w:p w:rsidR="00C122B6" w:rsidRDefault="00F600E0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</w:t>
            </w:r>
            <w:r w:rsidR="001736E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122B6" w:rsidRDefault="001736EB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122B6" w:rsidTr="007B79C0">
        <w:trPr>
          <w:trHeight w:val="380"/>
        </w:trPr>
        <w:tc>
          <w:tcPr>
            <w:tcW w:w="8717" w:type="dxa"/>
            <w:vAlign w:val="center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559" w:type="dxa"/>
            <w:vAlign w:val="center"/>
          </w:tcPr>
          <w:p w:rsidR="00C122B6" w:rsidRDefault="001736EB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 w:rsidR="00F600E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122B6" w:rsidRDefault="00F600E0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 w:rsidR="001736E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C122B6" w:rsidRDefault="00C122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C122B6" w:rsidRDefault="001736EB">
      <w:p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Wykorzystanie roślin ozdobnych dla poprawy jakości życia</w:t>
      </w: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000" w:type="dxa"/>
        <w:tblInd w:w="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7590"/>
        <w:gridCol w:w="2410"/>
      </w:tblGrid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410" w:type="dxa"/>
          </w:tcPr>
          <w:p w:rsidR="00C122B6" w:rsidRDefault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 w:rsidR="001736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410" w:type="dxa"/>
          </w:tcPr>
          <w:p w:rsidR="00C122B6" w:rsidRDefault="001736EB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 w:rsidR="00F600E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C122B6" w:rsidTr="007B79C0">
        <w:tc>
          <w:tcPr>
            <w:tcW w:w="7590" w:type="dxa"/>
          </w:tcPr>
          <w:p w:rsidR="00C122B6" w:rsidRDefault="00C1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C122B6" w:rsidRDefault="001736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2"/>
        <w:tblW w:w="10000" w:type="dxa"/>
        <w:tblInd w:w="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7590"/>
        <w:gridCol w:w="2410"/>
      </w:tblGrid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410" w:type="dxa"/>
          </w:tcPr>
          <w:p w:rsidR="00C122B6" w:rsidRDefault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 w:rsidR="001736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410" w:type="dxa"/>
          </w:tcPr>
          <w:p w:rsidR="00C122B6" w:rsidRDefault="001736EB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F600E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C122B6" w:rsidTr="007B79C0">
        <w:tc>
          <w:tcPr>
            <w:tcW w:w="7590" w:type="dxa"/>
          </w:tcPr>
          <w:p w:rsidR="00C122B6" w:rsidRDefault="00C1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C122B6" w:rsidRDefault="001736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3"/>
        <w:tblW w:w="10000" w:type="dxa"/>
        <w:tblInd w:w="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7590"/>
        <w:gridCol w:w="2410"/>
      </w:tblGrid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</w:t>
            </w:r>
          </w:p>
        </w:tc>
        <w:tc>
          <w:tcPr>
            <w:tcW w:w="241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410" w:type="dxa"/>
          </w:tcPr>
          <w:p w:rsidR="00C122B6" w:rsidRDefault="00F600E0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 w:rsidR="001736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122B6" w:rsidTr="007B79C0">
        <w:tc>
          <w:tcPr>
            <w:tcW w:w="759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410" w:type="dxa"/>
          </w:tcPr>
          <w:p w:rsidR="00C122B6" w:rsidRDefault="001736EB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 w:rsidR="00F600E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C122B6" w:rsidTr="007B79C0">
        <w:tc>
          <w:tcPr>
            <w:tcW w:w="7590" w:type="dxa"/>
          </w:tcPr>
          <w:p w:rsidR="00C122B6" w:rsidRDefault="00C1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22B6" w:rsidRDefault="00F600E0" w:rsidP="00F6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 w:rsidR="001736E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C122B6" w:rsidRDefault="00C12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122B6" w:rsidRDefault="001736E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kształcenia określonymi dla modułu/przedmiotu: Wykorzystanie roślin ozdobnych dla poprawy jakości życia</w:t>
      </w:r>
    </w:p>
    <w:p w:rsidR="00F600E0" w:rsidRDefault="00F600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4"/>
        <w:tblW w:w="996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5"/>
        <w:gridCol w:w="5220"/>
        <w:gridCol w:w="3225"/>
      </w:tblGrid>
      <w:tr w:rsidR="00C122B6" w:rsidTr="007B79C0">
        <w:trPr>
          <w:trHeight w:val="220"/>
        </w:trPr>
        <w:tc>
          <w:tcPr>
            <w:tcW w:w="151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522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2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122B6" w:rsidTr="007B79C0">
        <w:trPr>
          <w:trHeight w:val="220"/>
        </w:trPr>
        <w:tc>
          <w:tcPr>
            <w:tcW w:w="151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znaczenie roślin ozdobnych dla jakości życia człowieka</w:t>
            </w:r>
          </w:p>
        </w:tc>
        <w:tc>
          <w:tcPr>
            <w:tcW w:w="322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</w:t>
            </w:r>
          </w:p>
        </w:tc>
      </w:tr>
      <w:tr w:rsidR="00C122B6" w:rsidTr="007B79C0">
        <w:trPr>
          <w:trHeight w:val="220"/>
        </w:trPr>
        <w:tc>
          <w:tcPr>
            <w:tcW w:w="151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2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rolę i formy zastosowania roślin w zieleni miejskiej</w:t>
            </w:r>
          </w:p>
        </w:tc>
        <w:tc>
          <w:tcPr>
            <w:tcW w:w="322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K_W07++, K_K01++, K_K04+</w:t>
            </w:r>
          </w:p>
        </w:tc>
      </w:tr>
      <w:tr w:rsidR="00C122B6" w:rsidTr="007B79C0">
        <w:trPr>
          <w:trHeight w:val="220"/>
        </w:trPr>
        <w:tc>
          <w:tcPr>
            <w:tcW w:w="151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2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 świadom znaczenia ekonomicznego i społecznego „zielonego przemysłu”</w:t>
            </w:r>
          </w:p>
        </w:tc>
        <w:tc>
          <w:tcPr>
            <w:tcW w:w="322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K_W08+++, K_K02+</w:t>
            </w:r>
          </w:p>
        </w:tc>
      </w:tr>
      <w:tr w:rsidR="00C122B6" w:rsidTr="007B79C0">
        <w:trPr>
          <w:trHeight w:val="220"/>
        </w:trPr>
        <w:tc>
          <w:tcPr>
            <w:tcW w:w="151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2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możliwości wykorzystania ogrodnictwa dla celów terapeutycznych</w:t>
            </w:r>
          </w:p>
        </w:tc>
        <w:tc>
          <w:tcPr>
            <w:tcW w:w="3225" w:type="dxa"/>
          </w:tcPr>
          <w:p w:rsidR="00C122B6" w:rsidRDefault="001736EB" w:rsidP="0004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K_W06+, K_W08++, K_W10+, K_U03++, K_U05+, K_U07+, K_U10+, K_U11+, K_U12+, K_U16+</w:t>
            </w:r>
          </w:p>
        </w:tc>
      </w:tr>
      <w:tr w:rsidR="00C122B6" w:rsidTr="007B79C0">
        <w:trPr>
          <w:trHeight w:val="220"/>
        </w:trPr>
        <w:tc>
          <w:tcPr>
            <w:tcW w:w="151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0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w grupie</w:t>
            </w:r>
          </w:p>
        </w:tc>
        <w:tc>
          <w:tcPr>
            <w:tcW w:w="3225" w:type="dxa"/>
          </w:tcPr>
          <w:p w:rsidR="00C122B6" w:rsidRDefault="0017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K_K01++, K_K06+, K_K07+</w:t>
            </w:r>
          </w:p>
        </w:tc>
      </w:tr>
    </w:tbl>
    <w:p w:rsidR="00C122B6" w:rsidRDefault="00C122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  <w:bookmarkStart w:id="0" w:name="_GoBack"/>
      <w:bookmarkEnd w:id="0"/>
    </w:p>
    <w:sectPr w:rsidR="00C122B6" w:rsidSect="00334C54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E8" w:rsidRDefault="001736EB">
      <w:r>
        <w:separator/>
      </w:r>
    </w:p>
  </w:endnote>
  <w:endnote w:type="continuationSeparator" w:id="0">
    <w:p w:rsidR="009022E8" w:rsidRDefault="0017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6" w:rsidRDefault="00334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736E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122B6" w:rsidRDefault="00C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6" w:rsidRDefault="00C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E8" w:rsidRDefault="001736EB">
      <w:r>
        <w:separator/>
      </w:r>
    </w:p>
  </w:footnote>
  <w:footnote w:type="continuationSeparator" w:id="0">
    <w:p w:rsidR="009022E8" w:rsidRDefault="0017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F7B"/>
    <w:multiLevelType w:val="multilevel"/>
    <w:tmpl w:val="92B0CC3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2B6"/>
    <w:rsid w:val="00047E7B"/>
    <w:rsid w:val="000B23D3"/>
    <w:rsid w:val="001736EB"/>
    <w:rsid w:val="00334C54"/>
    <w:rsid w:val="007B79C0"/>
    <w:rsid w:val="009022E8"/>
    <w:rsid w:val="00C122B6"/>
    <w:rsid w:val="00C8215B"/>
    <w:rsid w:val="00F600E0"/>
    <w:rsid w:val="00FB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4C54"/>
  </w:style>
  <w:style w:type="paragraph" w:styleId="Nagwek1">
    <w:name w:val="heading 1"/>
    <w:basedOn w:val="Normalny"/>
    <w:next w:val="Normalny"/>
    <w:rsid w:val="00334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34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34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34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34C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34C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34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34C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34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4C5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34C5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34C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34C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34C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34C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7A4E-7B2B-45FD-908A-0F31D98F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</cp:lastModifiedBy>
  <cp:revision>7</cp:revision>
  <dcterms:created xsi:type="dcterms:W3CDTF">2019-09-09T11:04:00Z</dcterms:created>
  <dcterms:modified xsi:type="dcterms:W3CDTF">2019-10-03T08:46:00Z</dcterms:modified>
</cp:coreProperties>
</file>