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6" w:rsidRDefault="006D487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02"/>
        <w:gridCol w:w="2409"/>
        <w:gridCol w:w="1982"/>
        <w:gridCol w:w="145"/>
        <w:gridCol w:w="1314"/>
        <w:gridCol w:w="245"/>
        <w:gridCol w:w="1530"/>
        <w:gridCol w:w="454"/>
      </w:tblGrid>
      <w:tr w:rsidR="006D4876" w:rsidTr="00F82CE7">
        <w:trPr>
          <w:trHeight w:val="560"/>
        </w:trPr>
        <w:tc>
          <w:tcPr>
            <w:tcW w:w="1392" w:type="dxa"/>
            <w:shd w:val="clear" w:color="auto" w:fill="D9D9D9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6D4876" w:rsidRDefault="00855D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-O/NS_Ist_FK24</w:t>
            </w:r>
          </w:p>
        </w:tc>
      </w:tr>
      <w:tr w:rsidR="006D4876" w:rsidTr="00F82CE7">
        <w:trPr>
          <w:trHeight w:val="40"/>
        </w:trPr>
        <w:tc>
          <w:tcPr>
            <w:tcW w:w="10773" w:type="dxa"/>
            <w:gridSpan w:val="9"/>
            <w:tcBorders>
              <w:left w:val="nil"/>
              <w:right w:val="nil"/>
            </w:tcBorders>
            <w:vAlign w:val="center"/>
          </w:tcPr>
          <w:p w:rsidR="006D4876" w:rsidRDefault="006D48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hanging="4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9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Stres</w:t>
            </w:r>
            <w:r w:rsidR="00F82CE7">
              <w:rPr>
                <w:rFonts w:ascii="Arial" w:eastAsia="Arial" w:hAnsi="Arial" w:cs="Arial"/>
                <w:color w:val="000000"/>
              </w:rPr>
              <w:t>y w uprawie roślin ogrodniczych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6D4876" w:rsidRPr="00855D1D" w:rsidTr="00F82CE7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</w:tcBorders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6D4876" w:rsidRPr="00196F43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Stresses in crop plant </w:t>
            </w:r>
            <w:r w:rsidR="00F82CE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cultivation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Mariola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Wrochna</w:t>
            </w:r>
            <w:proofErr w:type="spellEnd"/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855D1D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Przyrodniczych Podstaw Ogrodnictwa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Przyrodniczych Podstaw Ogrodnictwa</w:t>
            </w:r>
            <w:r w:rsidR="00855D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Katedra Ochrony Roślin, </w:t>
            </w:r>
            <w:r w:rsidR="00855D1D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855D1D" w:rsidP="00855D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09" w:type="dxa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fakultatywny - kierunkowy</w:t>
            </w:r>
          </w:p>
        </w:tc>
        <w:tc>
          <w:tcPr>
            <w:tcW w:w="3441" w:type="dxa"/>
            <w:gridSpan w:val="3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229" w:type="dxa"/>
            <w:gridSpan w:val="3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09" w:type="dxa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41" w:type="dxa"/>
            <w:gridSpan w:val="3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29" w:type="dxa"/>
            <w:gridSpan w:val="3"/>
            <w:vAlign w:val="center"/>
          </w:tcPr>
          <w:p w:rsidR="006D4876" w:rsidRDefault="006D48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4876" w:rsidTr="00F82CE7">
        <w:trPr>
          <w:trHeight w:val="66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Przekazanie wiedzy z zakresu reakcji obronnych i mechanizmów aklimatyzacji roślin do stresowych czynników środowiska i ich wpływu na wzrost, rozwój i plonowanie roślin uprawnych, a także możliwości przeciwdziałania/ ograniczania negatywnego wpływu stresorów na rośliny. </w:t>
            </w:r>
          </w:p>
        </w:tc>
      </w:tr>
      <w:tr w:rsidR="006D4876" w:rsidTr="00F82CE7">
        <w:trPr>
          <w:trHeight w:val="36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a)  Wykłady                                                                                      liczba godzin   18 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ćwiczenia                                                                                      liczba godzin   9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ćwiczenia, dyskusja, konsultacje.</w:t>
            </w:r>
          </w:p>
        </w:tc>
      </w:tr>
      <w:tr w:rsidR="006D4876" w:rsidTr="00F82CE7">
        <w:trPr>
          <w:trHeight w:val="248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9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Wprowadzenie: rys historyczny, terminologia, źródła czynników stresowych: abiotyczne, biotyczne. Strategie przeżycia roślin w warunkach stresu i mechanizmy obronne u roślin: aklimatyzacja i adaptacja. Reakcje roślin na stresowe czynniki na poszczególnych poziomach organizacji biologicznej (łan, roślina, organ, komórka, organelle i genom, genomika funkcjonalna). Odpowiedź lokalna i systemiczna, wspólne i specyficzne odpowiedzi roślin na stresowy. Udział hormonów roślinnych w reakcji roślin na czynniki stresowe. Stres wodny: niedobór i nadmiar. Stres solny: oddziaływania osmotyczne i toksyczne, rola substancji kompatybilnych. Stres wysokiej temperatury jako czynnik stresowy. Temperatury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chłodowe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przymrozki i mróz. Natężenie napromieniowania: wysokie, niskie oraz spektrum długości fal. Składniki pokarmowe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jako czynniki stresowe z uwzględnieniem specyfiki uprawy i nawożenia roślin ogrodniczych i zapewnienia wysokich dobrej jakości plonów.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Antropogenne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czynniki stresowe I: zabiegi agrotechniczne, metale ciężkie, WWA, (NO)x, NH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SO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mikropyły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 II: efekt cieplarniany. Stresy biotyczne: allelopatia, rośliny inwazyjne i pasożytnicze. Przeciwdziałanie negatywnym skutkom stresów: selekcja, hodowla i inżynieria genetyczna oraz agrotechnika w podnoszeniu tolerancji roślin na stresy.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9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Przygotowanie materiału roślinnego do zajęć. Ocena wpływu czynników stresowych z uwzględnieniem specyfiki uprawy i nawożenia roślin ogrodniczych i zapewnienia wysokich dobrej jakości plonów. Metody analityczne i parametry stosowane w ocenie reakcji roślin na stresy środowiskowe: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EC, zawartość chlorofilu, fluorescencja chlorofilu, koncentracja jonów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Biochemia, Fizjologia roślin, Uprawa roli i żywienie roślin</w:t>
            </w:r>
          </w:p>
        </w:tc>
      </w:tr>
      <w:tr w:rsidR="006D4876" w:rsidTr="00F82CE7">
        <w:trPr>
          <w:trHeight w:val="2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wiedzę z zakresu botaniki, biochemii, fizjologii roślin, uprawy roli i żywienia roślin ogrodniczych.</w:t>
            </w:r>
          </w:p>
        </w:tc>
      </w:tr>
      <w:tr w:rsidR="006D4876" w:rsidTr="00F82CE7">
        <w:trPr>
          <w:trHeight w:val="90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91" w:type="dxa"/>
            <w:gridSpan w:val="2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wiedzę z zakresu reakcji roślin na stresowe czynniki środowiska oraz zróżnicowania genotypowego w tolerancji stresu, rozpoznawania objawów wpływu czynników stresowych na rośliny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najważniejsze nowoczesne techniki analityczne stosowane w ocenie wpływu czynników stresowych na rośliny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</w:tc>
        <w:tc>
          <w:tcPr>
            <w:tcW w:w="3688" w:type="dxa"/>
            <w:gridSpan w:val="5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cechuje się umiejętnością pracy samodzielnej oraz organizacji pracy w grupie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jest świadomy niekorzystnego wpływu czynników stresowych na plonowanie roślin i potrafi im zapobiegać</w:t>
            </w:r>
          </w:p>
        </w:tc>
      </w:tr>
      <w:tr w:rsidR="006D4876" w:rsidTr="00F82CE7">
        <w:trPr>
          <w:trHeight w:val="42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05 – kolokwium z wiedzy przekazanej na wykładach i ćwiczeniach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01-05 – aktywność na zajęciach</w:t>
            </w:r>
          </w:p>
        </w:tc>
      </w:tr>
      <w:tr w:rsidR="006D4876" w:rsidTr="00F82CE7">
        <w:trPr>
          <w:trHeight w:val="3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treść pytań egzaminacyjnych z oceną</w:t>
            </w:r>
          </w:p>
        </w:tc>
      </w:tr>
      <w:tr w:rsidR="006D4876" w:rsidTr="00F82CE7">
        <w:trPr>
          <w:trHeight w:val="86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 ocenę efektów kształcenia składa się: 1 – ocena z kolokwium, 2 –sprawozdanie z realizowanego tematu, 3 - aktywność na zajęciach Za każdy z elementów można maksymalnie uzyskać 100 punków. Waga każdego z elementów: 1 – 60%, 2 – 20%, 3 – 20%. Warunkiem zaliczenia przedmiotu jest uzyskanie z elementu 1 min. 51% (51) punktów. Ocena końcowa jest wyliczana jako suma punktów uzyskanych dla każdego elementu (z uwzględnieniem ich wagi). </w:t>
            </w:r>
          </w:p>
        </w:tc>
      </w:tr>
      <w:tr w:rsidR="006D4876" w:rsidTr="00F82CE7">
        <w:trPr>
          <w:trHeight w:val="240"/>
        </w:trPr>
        <w:tc>
          <w:tcPr>
            <w:tcW w:w="2694" w:type="dxa"/>
            <w:gridSpan w:val="2"/>
            <w:vAlign w:val="center"/>
          </w:tcPr>
          <w:p w:rsidR="006D4876" w:rsidRDefault="004146C7" w:rsidP="006456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dydaktyczne</w:t>
            </w:r>
          </w:p>
        </w:tc>
      </w:tr>
      <w:tr w:rsidR="006D4876" w:rsidTr="00F82CE7">
        <w:trPr>
          <w:trHeight w:val="1200"/>
        </w:trPr>
        <w:tc>
          <w:tcPr>
            <w:tcW w:w="10773" w:type="dxa"/>
            <w:gridSpan w:val="9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Kopcewicz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J., Lewak S.: Fizjologia roślin, PWN, Warszawa, 2005.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Kozłowska M. Fizjologia roślin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2007.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Bartosz G.: Druga twarz tlenu. PWN, Warszawa, 1995.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Gwóźdź E.A.: Odporność na czynniki abiotyczne. W: Biotechnologia roślin pod redakcją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Malepszy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 PWN Warszawa, 2004.</w:t>
            </w:r>
          </w:p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Przewodnik do ćwiczeń z fizjologii roślin. Praca zbiorowa, wydawnictwo SGGW 1998.</w:t>
            </w:r>
          </w:p>
        </w:tc>
      </w:tr>
      <w:tr w:rsidR="006D4876" w:rsidTr="00F82CE7">
        <w:trPr>
          <w:trHeight w:val="460"/>
        </w:trPr>
        <w:tc>
          <w:tcPr>
            <w:tcW w:w="10773" w:type="dxa"/>
            <w:gridSpan w:val="9"/>
            <w:vAlign w:val="center"/>
          </w:tcPr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 – 5,0; 90-81% pkt – 4,5; 80-71% pkt – 4,0; 70-61% pkt – 3,5; 60-51% pkt – 3,0</w:t>
            </w:r>
          </w:p>
        </w:tc>
      </w:tr>
    </w:tbl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D3C23" w:rsidRDefault="008D3C2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4146C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25) </w:t>
      </w:r>
      <w:r>
        <w:rPr>
          <w:rFonts w:ascii="Arial" w:eastAsia="Arial" w:hAnsi="Arial" w:cs="Arial"/>
          <w:color w:val="000000"/>
          <w:sz w:val="16"/>
          <w:szCs w:val="16"/>
        </w:rPr>
        <w:t>: Stresy w</w:t>
      </w:r>
      <w:r w:rsidR="00F82CE7">
        <w:rPr>
          <w:rFonts w:ascii="Arial" w:eastAsia="Arial" w:hAnsi="Arial" w:cs="Arial"/>
          <w:color w:val="000000"/>
          <w:sz w:val="16"/>
          <w:szCs w:val="16"/>
        </w:rPr>
        <w:t xml:space="preserve"> uprawie roślin ogrodniczych</w:t>
      </w: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0"/>
        <w:gridCol w:w="1950"/>
      </w:tblGrid>
      <w:tr w:rsidR="006D4876" w:rsidTr="00F82CE7">
        <w:trPr>
          <w:trHeight w:val="320"/>
          <w:jc w:val="center"/>
        </w:trPr>
        <w:tc>
          <w:tcPr>
            <w:tcW w:w="8140" w:type="dxa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kształcenia18) - na tej podstawie należy wypełnić pole ECTS2: </w:t>
            </w:r>
          </w:p>
        </w:tc>
        <w:tc>
          <w:tcPr>
            <w:tcW w:w="1950" w:type="dxa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6D4876" w:rsidTr="00F82CE7">
        <w:trPr>
          <w:trHeight w:val="140"/>
          <w:jc w:val="center"/>
        </w:trPr>
        <w:tc>
          <w:tcPr>
            <w:tcW w:w="8140" w:type="dxa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</w:tc>
        <w:tc>
          <w:tcPr>
            <w:tcW w:w="1950" w:type="dxa"/>
          </w:tcPr>
          <w:p w:rsidR="006D4876" w:rsidRDefault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4146C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4146C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D4876" w:rsidTr="00F82CE7">
        <w:trPr>
          <w:trHeight w:val="320"/>
          <w:jc w:val="center"/>
        </w:trPr>
        <w:tc>
          <w:tcPr>
            <w:tcW w:w="8140" w:type="dxa"/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itp.: </w:t>
            </w:r>
          </w:p>
        </w:tc>
        <w:tc>
          <w:tcPr>
            <w:tcW w:w="1950" w:type="dxa"/>
          </w:tcPr>
          <w:p w:rsidR="006D4876" w:rsidRDefault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  <w:r w:rsidR="004146C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6D4876" w:rsidRDefault="004146C7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196F4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4146C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25)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Stresy w uprawie roślin </w:t>
      </w:r>
      <w:r w:rsidR="00F82CE7">
        <w:rPr>
          <w:rFonts w:ascii="Arial" w:eastAsia="Arial" w:hAnsi="Arial" w:cs="Arial"/>
          <w:color w:val="000000"/>
          <w:sz w:val="16"/>
          <w:szCs w:val="16"/>
        </w:rPr>
        <w:t>ogrodniczych</w:t>
      </w: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3"/>
        <w:gridCol w:w="2340"/>
      </w:tblGrid>
      <w:tr w:rsidR="006D4876" w:rsidRPr="00855D1D" w:rsidTr="00F82CE7">
        <w:trPr>
          <w:jc w:val="center"/>
        </w:trPr>
        <w:tc>
          <w:tcPr>
            <w:tcW w:w="7713" w:type="dxa"/>
            <w:tcBorders>
              <w:bottom w:val="nil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materiałów dostarczanych przez wykładowcę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zaliczeniowego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kolokwium zaliczeniowym</w:t>
            </w: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40" w:type="dxa"/>
            <w:tcBorders>
              <w:bottom w:val="nil"/>
            </w:tcBorders>
          </w:tcPr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6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74 h</w:t>
            </w:r>
          </w:p>
          <w:p w:rsidR="006D4876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6D4876" w:rsidTr="00F82CE7">
        <w:trPr>
          <w:jc w:val="center"/>
        </w:trPr>
        <w:tc>
          <w:tcPr>
            <w:tcW w:w="7713" w:type="dxa"/>
            <w:tcBorders>
              <w:bottom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kolokwium zaliczeniowym</w:t>
            </w: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6D4876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6D4876" w:rsidTr="00F82CE7">
        <w:trPr>
          <w:jc w:val="center"/>
        </w:trPr>
        <w:tc>
          <w:tcPr>
            <w:tcW w:w="7713" w:type="dxa"/>
            <w:tcBorders>
              <w:bottom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itp.: 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materiałów dostarczanych przez wykładowcę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196F43" w:rsidRPr="00196F43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h</w:t>
            </w:r>
          </w:p>
          <w:p w:rsidR="006D4876" w:rsidRDefault="00196F43" w:rsidP="00196F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6F4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4876" w:rsidRDefault="004146C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Stresy w</w:t>
      </w:r>
      <w:r w:rsidR="00F82CE7">
        <w:rPr>
          <w:rFonts w:ascii="Arial" w:eastAsia="Arial" w:hAnsi="Arial" w:cs="Arial"/>
          <w:color w:val="000000"/>
          <w:sz w:val="16"/>
          <w:szCs w:val="16"/>
        </w:rPr>
        <w:t xml:space="preserve"> uprawie roślin ogrodniczych</w:t>
      </w:r>
    </w:p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0"/>
        <w:gridCol w:w="5745"/>
        <w:gridCol w:w="3345"/>
      </w:tblGrid>
      <w:tr w:rsidR="006D4876">
        <w:trPr>
          <w:trHeight w:val="32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Nr /symbol efektu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D4876">
        <w:trPr>
          <w:trHeight w:val="26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wiedzę z zakresu reakcji roślin na stresowe czynniki środowiska oraz zróżnicowania genotypowego w tolerancji stresu, rozpoznawania objawów wpływu czynników stresowych na rośliny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K_W04+++</w:t>
            </w:r>
          </w:p>
        </w:tc>
      </w:tr>
      <w:tr w:rsidR="006D4876">
        <w:trPr>
          <w:trHeight w:val="26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najważniejsze nowoczesne techniki analityczne stosowane w ocenie wpływu czynników stresowych na rośliny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K_W06+++, K_U09++</w:t>
            </w:r>
          </w:p>
        </w:tc>
      </w:tr>
      <w:tr w:rsidR="006D4876">
        <w:trPr>
          <w:trHeight w:val="26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K_U05+++, K_U06+++, K_U07++</w:t>
            </w:r>
          </w:p>
        </w:tc>
      </w:tr>
      <w:tr w:rsidR="006D4876">
        <w:trPr>
          <w:trHeight w:val="26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cechuje się umiejętnością pracy samodzielnej oraz organizacji pracy w grupie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K_K06++</w:t>
            </w:r>
          </w:p>
        </w:tc>
      </w:tr>
      <w:tr w:rsidR="006D4876">
        <w:trPr>
          <w:trHeight w:val="26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 świadomy niekorzystnego wpływu czynników stresowych na plonowanie roślin i potrafi im zapobiegać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6" w:rsidRDefault="0041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K_K04+++, K_K05+++, K_K07+++</w:t>
            </w:r>
          </w:p>
        </w:tc>
      </w:tr>
    </w:tbl>
    <w:p w:rsidR="006D4876" w:rsidRDefault="006D48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6D4876" w:rsidSect="00F82CE7">
      <w:pgSz w:w="11906" w:h="16838"/>
      <w:pgMar w:top="851" w:right="1418" w:bottom="1418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4876"/>
    <w:rsid w:val="00196F43"/>
    <w:rsid w:val="004146C7"/>
    <w:rsid w:val="00602A1D"/>
    <w:rsid w:val="00645624"/>
    <w:rsid w:val="006D4876"/>
    <w:rsid w:val="008334D7"/>
    <w:rsid w:val="00855D1D"/>
    <w:rsid w:val="008D3C23"/>
    <w:rsid w:val="00F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D7"/>
  </w:style>
  <w:style w:type="paragraph" w:styleId="Nagwek1">
    <w:name w:val="heading 1"/>
    <w:basedOn w:val="Normalny1"/>
    <w:next w:val="Normalny1"/>
    <w:rsid w:val="006D48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D4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D4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D4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D48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D487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D4876"/>
  </w:style>
  <w:style w:type="table" w:customStyle="1" w:styleId="TableNormal">
    <w:name w:val="Table Normal"/>
    <w:rsid w:val="006D48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D48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D4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487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D487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D487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D487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POEO</cp:lastModifiedBy>
  <cp:revision>7</cp:revision>
  <dcterms:created xsi:type="dcterms:W3CDTF">2019-09-19T18:11:00Z</dcterms:created>
  <dcterms:modified xsi:type="dcterms:W3CDTF">2019-10-08T07:55:00Z</dcterms:modified>
</cp:coreProperties>
</file>