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4E" w:rsidRDefault="00DD554E">
      <w:pPr>
        <w:jc w:val="right"/>
        <w:rPr>
          <w:b/>
          <w:color w:val="C0C0C0"/>
        </w:rPr>
      </w:pPr>
    </w:p>
    <w:tbl>
      <w:tblPr>
        <w:tblStyle w:val="a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53"/>
        <w:gridCol w:w="1996"/>
        <w:gridCol w:w="101"/>
        <w:gridCol w:w="1251"/>
        <w:gridCol w:w="480"/>
        <w:gridCol w:w="1313"/>
        <w:gridCol w:w="671"/>
      </w:tblGrid>
      <w:tr w:rsidR="00DD554E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554E" w:rsidRDefault="00FB064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554E" w:rsidRDefault="003E28E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554E" w:rsidRDefault="00FB0649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 zawodowa</w:t>
            </w:r>
          </w:p>
        </w:tc>
        <w:tc>
          <w:tcPr>
            <w:tcW w:w="173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D554E" w:rsidRDefault="00FB0649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D554E" w:rsidRDefault="00FB064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-O/NS_Ist_PZ2</w:t>
            </w:r>
          </w:p>
        </w:tc>
      </w:tr>
      <w:tr w:rsidR="00DD554E">
        <w:trPr>
          <w:trHeight w:val="280"/>
        </w:trPr>
        <w:tc>
          <w:tcPr>
            <w:tcW w:w="109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554E" w:rsidRDefault="00DD554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D554E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b/>
                <w:color w:val="C0C0C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881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Praktyka zawodowa II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D554E" w:rsidRDefault="00FB06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D554E" w:rsidRDefault="00FB064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DD554E" w:rsidRDefault="00FB0649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Professional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practice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II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hab. Dariusz Wrona (prof. SGGW)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226E" w:rsidRDefault="00FB0649" w:rsidP="00101E5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Pracownicy uznanych gospodarstw ogrodniczych w kraju i za granicą lub pracownicy Katedr: </w:t>
            </w:r>
          </w:p>
          <w:p w:rsidR="00101E55" w:rsidRDefault="00FB0649" w:rsidP="00101E55">
            <w:pPr>
              <w:rPr>
                <w:rFonts w:ascii="Arial" w:eastAsia="Arial" w:hAnsi="Arial" w:cs="Arial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 xml:space="preserve">Roślin Warzywnych i Leczniczych, </w:t>
            </w:r>
            <w:r w:rsidR="00101E55">
              <w:rPr>
                <w:rFonts w:ascii="Arial" w:eastAsia="Arial" w:hAnsi="Arial" w:cs="Arial"/>
                <w:sz w:val="16"/>
                <w:szCs w:val="16"/>
              </w:rPr>
              <w:t xml:space="preserve">Samodzielnego Zakładu </w:t>
            </w:r>
            <w:r>
              <w:rPr>
                <w:rFonts w:ascii="Arial" w:eastAsia="Arial" w:hAnsi="Arial" w:cs="Arial"/>
                <w:sz w:val="16"/>
                <w:szCs w:val="16"/>
              </w:rPr>
              <w:t>Roślin Ozdobnych, Zakładu Sadownictwa</w:t>
            </w:r>
            <w:r w:rsidR="00101E55">
              <w:rPr>
                <w:rFonts w:ascii="Arial" w:eastAsia="Arial" w:hAnsi="Arial" w:cs="Arial"/>
                <w:sz w:val="16"/>
                <w:szCs w:val="16"/>
              </w:rPr>
              <w:t xml:space="preserve"> – Instytut Nauk Ogrodniczych;</w:t>
            </w:r>
          </w:p>
          <w:p w:rsidR="00DD554E" w:rsidRDefault="00101E55" w:rsidP="00101E5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Genetyki Hodowli i Biotechnologii Roślin - Instytut Biologii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E55" w:rsidRDefault="00101E55" w:rsidP="00101E5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Katedra Roślin Warzywnych i Leczniczych, Samodzielny Zakładu Roślin Ozdobnych, Zakład Sadownictwa -Instytut Nauk Ogrodniczych; </w:t>
            </w:r>
          </w:p>
          <w:p w:rsidR="00DD554E" w:rsidRDefault="00101E55" w:rsidP="00101E5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Katedra Genetyki Hodowli i Biotechnologii Roślin - Instytut Biologii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101E55">
            <w:pP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a) przedmiot fakultatywny - kierunkowy 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II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 niestacjonarne 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DD554E">
            <w:pP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Celem praktyki jest praktyczne zapoznanie studentów z wybranymi elementami technologii produkcji ogrodniczej i podstawowymi czynnościami, których znajomość jest niezbędna do wykonywania zawodu ogrodnika oraz z wybranymi elementami organizacji produkcji ogrodniczej.</w:t>
            </w:r>
          </w:p>
        </w:tc>
      </w:tr>
      <w:tr w:rsidR="00DD554E">
        <w:trPr>
          <w:trHeight w:val="128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 zawodowa (4 tygodniowa)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Nauka przez pracę, obserwacje, dyskusja, doświadczenia i eksperymenty, rozwiązywanie problemu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Praktyka zawodowa 4 tygodniowa jest prowadzona w uznanych gospodarstwach  ogrodniczych w kraju i za granicą lub w wybranych obiektach doświadczalnych na Wydziale Ogrodnictwa i Architektury Krajobrazu. Program praktyki obejmuje: poznanie podstawowych zasad funkcjonowania gospodarstwa ogrodniczego, zapoznanie z organizacją produkcji w przedsiębiorstwach ogrodniczych oraz nowoczesnymi technologiami produkcji ogrodniczej w gospodarstwach krajowych i zagranicznych, zapoznanie z wykonywaniem podstawowych prac zawodowych  niezbędnych w zawodzie ogrodnika, poznanie parku maszynowego gospodarstwa ogrodniczego oraz opanowanie umiejętności posługiwania się sprzętem mechanicznym wykorzystywanym w ogrodnictwie,  nabranie umiejętności łączenia i współdziałania posiadanych wiadomości teoretycznych z szeroko pojętą praktyką ogrodniczą.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Botanika,  Fizjologia roślin, dendrologia, Gleboznawstwo, Uprawa i nawożenie, Genetyka i hodowla roślin, </w:t>
            </w:r>
          </w:p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Fitopatologia, Entomologia stosowana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54E" w:rsidRDefault="00DD554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554E">
        <w:trPr>
          <w:trHeight w:val="900"/>
        </w:trPr>
        <w:tc>
          <w:tcPr>
            <w:tcW w:w="3120" w:type="dxa"/>
            <w:gridSpan w:val="2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metody, techniki i technologie stosowane w produkcji roślin ogrodniczych</w:t>
            </w:r>
          </w:p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ma podstawową wiedzę ekonomiczną z zakresu ogrodnictwa i ekonomiczno-prawnych podstaw biznesu</w:t>
            </w:r>
          </w:p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pracować w podstawowych obiektach produkcji ogrodniczej i utrzymać ich funkcjonowanie na optymalnym poziomie</w:t>
            </w:r>
          </w:p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potrafi wykorzystać wiedzę na temat metod i technologii stosowanych w uprawie roślin w .planowaniu produkcji ogrodniczej</w:t>
            </w:r>
          </w:p>
        </w:tc>
        <w:tc>
          <w:tcPr>
            <w:tcW w:w="3816" w:type="dxa"/>
            <w:gridSpan w:val="5"/>
            <w:vAlign w:val="center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potrafi dokonać wstępnej analizy ekonomicznej podejmowanych działań związanych z działalnością ogrodniczą</w:t>
            </w:r>
          </w:p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potrafi identyfikować zagrożenia i problemy związane z działalnością ogrodniczą, wyznaczać priorytety działań i odpowiedzialnie realizować zadania</w:t>
            </w:r>
          </w:p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 – ma świadomość potrzeby ciągłego doskonalenia zawodowego</w:t>
            </w:r>
          </w:p>
          <w:p w:rsidR="00DD554E" w:rsidRDefault="00DD554E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D554E">
        <w:trPr>
          <w:trHeight w:val="880"/>
        </w:trPr>
        <w:tc>
          <w:tcPr>
            <w:tcW w:w="3120" w:type="dxa"/>
            <w:gridSpan w:val="2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DD554E" w:rsidRDefault="00FB0649">
            <w:pPr>
              <w:ind w:left="268" w:hanging="26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05, 06, 07 – ocena wynikająca z obserwacji i wykonywania poszczególnych zadań przez studenta w trakcie trwania praktyki</w:t>
            </w:r>
          </w:p>
          <w:p w:rsidR="00DD554E" w:rsidRDefault="00FB0649">
            <w:pPr>
              <w:ind w:left="226" w:hanging="2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05, 06, 07 – sprawozdanie z odbytej praktyki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Złożone sprawozdanie z odbytej praktyki</w:t>
            </w:r>
          </w:p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Opinia zagranicznego lub krajowego pracodawcy o przebiegu pracy studenta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vAlign w:val="center"/>
          </w:tcPr>
          <w:p w:rsidR="00DD554E" w:rsidRDefault="00FB0649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DD554E" w:rsidRDefault="00FB0649">
            <w:pPr>
              <w:ind w:left="300" w:hanging="3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Ocena wynikająca z obserwacji i wykonywania poszczególnych zadań przez studenta w trakcie trwania praktyki – 70%</w:t>
            </w:r>
          </w:p>
          <w:p w:rsidR="00DD554E" w:rsidRDefault="00FB0649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Sprawozdanie z odbytej praktyki – 30%</w:t>
            </w:r>
          </w:p>
        </w:tc>
      </w:tr>
      <w:tr w:rsidR="00DD554E">
        <w:trPr>
          <w:trHeight w:val="340"/>
        </w:trPr>
        <w:tc>
          <w:tcPr>
            <w:tcW w:w="3120" w:type="dxa"/>
            <w:gridSpan w:val="2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Uznane gospodarstwa  ogrodnicze w kraju i za granicą lub obiekty doświadczalne Wydziału Ogrodnictwa i Architektury Krajobrazu</w:t>
            </w:r>
          </w:p>
        </w:tc>
      </w:tr>
      <w:tr w:rsidR="00DD554E">
        <w:trPr>
          <w:trHeight w:val="340"/>
        </w:trPr>
        <w:tc>
          <w:tcPr>
            <w:tcW w:w="10985" w:type="dxa"/>
            <w:gridSpan w:val="9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DD554E" w:rsidRDefault="00DD554E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554E">
        <w:trPr>
          <w:trHeight w:val="340"/>
        </w:trPr>
        <w:tc>
          <w:tcPr>
            <w:tcW w:w="10985" w:type="dxa"/>
            <w:gridSpan w:val="9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</w:tr>
    </w:tbl>
    <w:p w:rsidR="00DD554E" w:rsidRDefault="00DD554E">
      <w:pPr>
        <w:rPr>
          <w:sz w:val="10"/>
          <w:szCs w:val="10"/>
        </w:rPr>
      </w:pPr>
    </w:p>
    <w:p w:rsidR="00DD554E" w:rsidRDefault="00DD554E">
      <w:pPr>
        <w:rPr>
          <w:sz w:val="16"/>
          <w:szCs w:val="16"/>
        </w:rPr>
      </w:pPr>
    </w:p>
    <w:p w:rsidR="00DD554E" w:rsidRDefault="00DD554E">
      <w:pPr>
        <w:rPr>
          <w:sz w:val="16"/>
          <w:szCs w:val="16"/>
        </w:rPr>
      </w:pPr>
    </w:p>
    <w:p w:rsidR="00DD554E" w:rsidRDefault="00FB0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Praktyka zawodowa II</w:t>
      </w:r>
    </w:p>
    <w:tbl>
      <w:tblPr>
        <w:tblStyle w:val="a0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  <w:gridCol w:w="1195"/>
      </w:tblGrid>
      <w:tr w:rsidR="00DD554E">
        <w:trPr>
          <w:trHeight w:val="380"/>
        </w:trPr>
        <w:tc>
          <w:tcPr>
            <w:tcW w:w="9790" w:type="dxa"/>
            <w:vAlign w:val="center"/>
          </w:tcPr>
          <w:p w:rsidR="00DD554E" w:rsidRDefault="00FB0649">
            <w:pP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195" w:type="dxa"/>
            <w:vAlign w:val="center"/>
          </w:tcPr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DD554E" w:rsidRDefault="00FB0649">
            <w:pPr>
              <w:jc w:val="right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DD554E">
        <w:trPr>
          <w:trHeight w:val="380"/>
        </w:trPr>
        <w:tc>
          <w:tcPr>
            <w:tcW w:w="9790" w:type="dxa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195" w:type="dxa"/>
            <w:vAlign w:val="center"/>
          </w:tcPr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4,0 ECTS </w:t>
            </w:r>
          </w:p>
        </w:tc>
      </w:tr>
      <w:tr w:rsidR="00DD554E">
        <w:trPr>
          <w:trHeight w:val="380"/>
        </w:trPr>
        <w:tc>
          <w:tcPr>
            <w:tcW w:w="9790" w:type="dxa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195" w:type="dxa"/>
            <w:vAlign w:val="center"/>
          </w:tcPr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4,0 ECTS</w:t>
            </w:r>
          </w:p>
        </w:tc>
      </w:tr>
    </w:tbl>
    <w:p w:rsidR="00DD554E" w:rsidRDefault="00DD554E"/>
    <w:p w:rsidR="00DD554E" w:rsidRDefault="00FB0649">
      <w:pPr>
        <w:rPr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Praktyka zawodowa II</w:t>
      </w:r>
    </w:p>
    <w:p w:rsidR="00DD554E" w:rsidRDefault="00DD554E"/>
    <w:tbl>
      <w:tblPr>
        <w:tblStyle w:val="a1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  <w:gridCol w:w="1195"/>
      </w:tblGrid>
      <w:tr w:rsidR="00DD554E">
        <w:trPr>
          <w:trHeight w:val="380"/>
        </w:trPr>
        <w:tc>
          <w:tcPr>
            <w:tcW w:w="9790" w:type="dxa"/>
            <w:vAlign w:val="center"/>
          </w:tcPr>
          <w:p w:rsidR="00DD554E" w:rsidRDefault="00FB064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DD554E" w:rsidRDefault="00FB064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</w:t>
            </w:r>
          </w:p>
          <w:p w:rsidR="00DD554E" w:rsidRDefault="00DD554E">
            <w:pPr>
              <w:jc w:val="right"/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95" w:type="dxa"/>
            <w:vAlign w:val="center"/>
          </w:tcPr>
          <w:p w:rsidR="00DD554E" w:rsidRDefault="00DD554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D554E" w:rsidRDefault="00DD554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DD554E" w:rsidRDefault="00FB0649">
            <w:pPr>
              <w:jc w:val="right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DD554E">
        <w:trPr>
          <w:trHeight w:val="380"/>
        </w:trPr>
        <w:tc>
          <w:tcPr>
            <w:tcW w:w="9790" w:type="dxa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DD554E" w:rsidRDefault="00FB064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</w:t>
            </w:r>
          </w:p>
          <w:p w:rsidR="00DD554E" w:rsidRDefault="00DD554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DD554E" w:rsidRDefault="00DD554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DD554E" w:rsidRDefault="00DD554E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4,0 ECTS </w:t>
            </w:r>
          </w:p>
        </w:tc>
      </w:tr>
      <w:tr w:rsidR="00DD554E">
        <w:trPr>
          <w:trHeight w:val="380"/>
        </w:trPr>
        <w:tc>
          <w:tcPr>
            <w:tcW w:w="9790" w:type="dxa"/>
            <w:vAlign w:val="center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DD554E" w:rsidRDefault="00FB0649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</w:t>
            </w:r>
          </w:p>
          <w:p w:rsidR="00DD554E" w:rsidRDefault="00DD554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DD554E" w:rsidRDefault="00DD554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D554E" w:rsidRDefault="00DD554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DD554E" w:rsidRDefault="00FB0649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</w:tbl>
    <w:p w:rsidR="00DD554E" w:rsidRDefault="00DD554E">
      <w:pPr>
        <w:rPr>
          <w:color w:val="000080"/>
        </w:rPr>
      </w:pPr>
    </w:p>
    <w:p w:rsidR="00DD554E" w:rsidRDefault="00FB0649">
      <w:pPr>
        <w:rPr>
          <w:rFonts w:ascii="Arial" w:eastAsia="Arial" w:hAnsi="Arial" w:cs="Arial"/>
          <w:sz w:val="16"/>
          <w:szCs w:val="16"/>
          <w:vertAlign w:val="superscript"/>
        </w:rPr>
      </w:pPr>
      <w:r>
        <w:rPr>
          <w:rFonts w:ascii="Arial" w:eastAsia="Arial" w:hAnsi="Arial" w:cs="Arial"/>
          <w:color w:val="000080"/>
          <w:sz w:val="16"/>
          <w:szCs w:val="16"/>
        </w:rPr>
        <w:t xml:space="preserve">Tabela </w:t>
      </w:r>
      <w:r>
        <w:rPr>
          <w:rFonts w:ascii="Arial" w:eastAsia="Arial" w:hAnsi="Arial" w:cs="Arial"/>
          <w:sz w:val="16"/>
          <w:szCs w:val="16"/>
        </w:rPr>
        <w:t xml:space="preserve">zgodności kierunkowych efektów kształcenia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Praktyka zawodowa II</w:t>
      </w:r>
    </w:p>
    <w:tbl>
      <w:tblPr>
        <w:tblStyle w:val="a2"/>
        <w:tblW w:w="1098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420"/>
        <w:gridCol w:w="3540"/>
      </w:tblGrid>
      <w:tr w:rsidR="00DD554E">
        <w:tc>
          <w:tcPr>
            <w:tcW w:w="1020" w:type="dxa"/>
          </w:tcPr>
          <w:p w:rsidR="00DD554E" w:rsidRDefault="00FB06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420" w:type="dxa"/>
          </w:tcPr>
          <w:p w:rsidR="00DD554E" w:rsidRDefault="00FB0649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540" w:type="dxa"/>
          </w:tcPr>
          <w:p w:rsidR="00DD554E" w:rsidRDefault="00FB064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DD554E">
        <w:tc>
          <w:tcPr>
            <w:tcW w:w="102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420" w:type="dxa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metody, techniki i technologie stosowane w produkcji roślin ogrodniczych</w:t>
            </w:r>
          </w:p>
        </w:tc>
        <w:tc>
          <w:tcPr>
            <w:tcW w:w="354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K_W06++, K_W07++, K_W09++, K_W10++, K_W12++, K_W14++ </w:t>
            </w:r>
          </w:p>
        </w:tc>
      </w:tr>
      <w:tr w:rsidR="00DD554E">
        <w:tc>
          <w:tcPr>
            <w:tcW w:w="102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420" w:type="dxa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podstawową wiedzę ekonomiczną z zakresu ogrodnictwa i ekonomiczno-prawnych podstaw biznesu</w:t>
            </w:r>
          </w:p>
        </w:tc>
        <w:tc>
          <w:tcPr>
            <w:tcW w:w="354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K_W02++, K_W07++, K_W08++</w:t>
            </w:r>
          </w:p>
        </w:tc>
      </w:tr>
      <w:tr w:rsidR="00DD554E">
        <w:tc>
          <w:tcPr>
            <w:tcW w:w="102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420" w:type="dxa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pracować w podstawowych obiektach produkcji ogrodniczej i utrzymać ich funkcjonowanie na optymalnym poziomie</w:t>
            </w:r>
          </w:p>
        </w:tc>
        <w:tc>
          <w:tcPr>
            <w:tcW w:w="354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K_U01++, K_U02++, K_U09++</w:t>
            </w:r>
          </w:p>
        </w:tc>
      </w:tr>
      <w:tr w:rsidR="00DD554E">
        <w:tc>
          <w:tcPr>
            <w:tcW w:w="102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420" w:type="dxa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wykorzystać wiedzę na temat metod i technologii stosowanych w uprawie roślin w planowaniu produkcji ogrodniczej</w:t>
            </w:r>
          </w:p>
        </w:tc>
        <w:tc>
          <w:tcPr>
            <w:tcW w:w="354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K_U03++, K_U04++; K_U05++</w:t>
            </w:r>
          </w:p>
        </w:tc>
      </w:tr>
      <w:tr w:rsidR="00DD554E">
        <w:tc>
          <w:tcPr>
            <w:tcW w:w="102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420" w:type="dxa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dokonać wstępnej analizy ekonomicznej podejmowanych działań związanych z działalnością ogrodniczą</w:t>
            </w:r>
          </w:p>
        </w:tc>
        <w:tc>
          <w:tcPr>
            <w:tcW w:w="354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K_U06++, K_U07++, K_U08++</w:t>
            </w:r>
          </w:p>
        </w:tc>
      </w:tr>
      <w:tr w:rsidR="00DD554E">
        <w:tc>
          <w:tcPr>
            <w:tcW w:w="102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42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identyfikować zagrożenia i problemy związane z działalnością ogrodniczą, wyznaczać priorytety działań i odpowiedzialnie realizować zadania</w:t>
            </w:r>
          </w:p>
        </w:tc>
        <w:tc>
          <w:tcPr>
            <w:tcW w:w="354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K_K07++, K_K08++</w:t>
            </w:r>
          </w:p>
        </w:tc>
      </w:tr>
      <w:tr w:rsidR="00DD554E">
        <w:tc>
          <w:tcPr>
            <w:tcW w:w="102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6420" w:type="dxa"/>
          </w:tcPr>
          <w:p w:rsidR="00DD554E" w:rsidRDefault="00FB064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świadomość potrzeby ciągłego doskonalenia zawodowego</w:t>
            </w:r>
          </w:p>
        </w:tc>
        <w:tc>
          <w:tcPr>
            <w:tcW w:w="3540" w:type="dxa"/>
          </w:tcPr>
          <w:p w:rsidR="00DD554E" w:rsidRDefault="00FB064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K_K01++, K_K03++</w:t>
            </w:r>
          </w:p>
        </w:tc>
      </w:tr>
    </w:tbl>
    <w:p w:rsidR="00DD554E" w:rsidRDefault="00DD554E">
      <w:pPr>
        <w:rPr>
          <w:color w:val="000080"/>
          <w:sz w:val="10"/>
          <w:szCs w:val="10"/>
        </w:rPr>
      </w:pPr>
    </w:p>
    <w:sectPr w:rsidR="00DD554E">
      <w:footerReference w:type="even" r:id="rId8"/>
      <w:footerReference w:type="default" r:id="rId9"/>
      <w:pgSz w:w="11906" w:h="16838"/>
      <w:pgMar w:top="709" w:right="567" w:bottom="357" w:left="720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43" w:rsidRDefault="00F16143">
      <w:r>
        <w:separator/>
      </w:r>
    </w:p>
  </w:endnote>
  <w:endnote w:type="continuationSeparator" w:id="0">
    <w:p w:rsidR="00F16143" w:rsidRDefault="00F1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4E" w:rsidRDefault="00FB06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D554E" w:rsidRDefault="00DD55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4E" w:rsidRDefault="00DD55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43" w:rsidRDefault="00F16143">
      <w:r>
        <w:separator/>
      </w:r>
    </w:p>
  </w:footnote>
  <w:footnote w:type="continuationSeparator" w:id="0">
    <w:p w:rsidR="00F16143" w:rsidRDefault="00F1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347E"/>
    <w:multiLevelType w:val="multilevel"/>
    <w:tmpl w:val="1C58C6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554E"/>
    <w:rsid w:val="00101E55"/>
    <w:rsid w:val="003E28E2"/>
    <w:rsid w:val="0048226E"/>
    <w:rsid w:val="00DD554E"/>
    <w:rsid w:val="00F16143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4</cp:revision>
  <dcterms:created xsi:type="dcterms:W3CDTF">2019-10-07T11:17:00Z</dcterms:created>
  <dcterms:modified xsi:type="dcterms:W3CDTF">2019-10-08T07:45:00Z</dcterms:modified>
</cp:coreProperties>
</file>