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286"/>
        <w:gridCol w:w="1984"/>
        <w:gridCol w:w="2268"/>
        <w:gridCol w:w="153"/>
        <w:gridCol w:w="1352"/>
        <w:gridCol w:w="196"/>
        <w:gridCol w:w="1418"/>
        <w:gridCol w:w="567"/>
      </w:tblGrid>
      <w:tr w:rsidR="00773B11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B11" w:rsidRDefault="00E67D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-O/NS_Ist_FK27</w:t>
            </w:r>
          </w:p>
        </w:tc>
      </w:tr>
      <w:tr w:rsidR="00773B11">
        <w:trPr>
          <w:trHeight w:val="280"/>
        </w:trPr>
        <w:tc>
          <w:tcPr>
            <w:tcW w:w="107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3B11" w:rsidRDefault="00773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73B11">
        <w:trPr>
          <w:trHeight w:val="400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53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Aranżacje roślin doniczkowych we wnętrzach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top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Interior pot plant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arrangements</w:t>
            </w:r>
            <w:proofErr w:type="spellEnd"/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Monika J. Latkowska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3B11" w:rsidRDefault="00E67D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SZ</w:t>
            </w:r>
            <w:r w:rsidR="00B65F53">
              <w:rPr>
                <w:rFonts w:ascii="Arial" w:eastAsia="Arial" w:hAnsi="Arial" w:cs="Arial"/>
                <w:color w:val="000000"/>
                <w:sz w:val="16"/>
                <w:szCs w:val="16"/>
              </w:rPr>
              <w:t>RO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3B11" w:rsidRDefault="00E67D7B" w:rsidP="00E67D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Samodzielny Zakład</w:t>
            </w:r>
            <w:r w:rsidR="00B65F5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Roślin Ozdobnych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3B11" w:rsidRDefault="00E67D7B" w:rsidP="00E67D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B65F5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  <w:bookmarkStart w:id="0" w:name="_GoBack"/>
            <w:bookmarkEnd w:id="0"/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 fakultatywny - kierunkowy</w:t>
            </w:r>
          </w:p>
        </w:tc>
        <w:tc>
          <w:tcPr>
            <w:tcW w:w="3773" w:type="dxa"/>
            <w:gridSpan w:val="3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 stopień I rok IV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niestacjonarne 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773" w:type="dxa"/>
            <w:gridSpan w:val="3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:polski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773B11" w:rsidRDefault="00773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Zapoznanie studentów z walorami dekoracyjnymi i właściwościami prozdrowotnymi roślin doniczkowych oraz sposobami ich ekspozycji we wnętrzach. 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Zapoznanie studentów z wartościowymi gatunkami roślin doniczkowych i nowościami rynkowymi, a także wymaganiami uprawowymi roślin doniczkowych i zasadami ich pielęgnacji. Nauka zasad wykonywania kompozycji z roślin doniczkowych we wnętrzach i doboru roślin do stylu wnętrza.</w:t>
            </w:r>
          </w:p>
          <w:p w:rsidR="00773B11" w:rsidRDefault="00773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3B11">
        <w:trPr>
          <w:trHeight w:val="5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wykłady…..………………………………………………………………….  liczba godzin 18;</w:t>
            </w:r>
          </w:p>
          <w:p w:rsidR="00773B11" w:rsidRDefault="00B65F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ćwiczenia……………………………………………………………………  liczba godzin 9;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Wykłady, indywidualne projekty i opracowania studenckie (konsultacje), wizyta w kolekcji roślin tropikalnych i hurtowni roślin doniczkowych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Studenci zapoznają się z pochodzeniem i walorami dekoracyjnymi roślin doniczkowych, a także sposobami ich ekspozycji we wnętrzach oraz zasadami doboru do charakteru i stylu pomieszczenia. Poznają wartościowe gatunki roślin doniczkowych i nowości rynkowe. Zdobywają wiedzę na temat wpływu roślin doniczkowych na zdrowie i samopoczucie ludzi. Zapoznają się z wymaganiami uprawowymi roślin doniczkowych i zasadami ich pielęgnacji.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Studenci uczą się zasad wykonywania kompozycji z roślin doniczkowych, aranżacji wnętrz z wykorzystaniem roślin doniczkowych (opracowują założenia do projektu i zalecenia pielęgnacyjne). Odbywają wycieczkę do kolekcji roślin tropikalnych lub hurtowni roślin doniczkowych. Opracowują charakterystykę wybranej grupy roślin (prezentacja). Przeprowadzają analizę asortymentu roślin doniczkowych w wybranym punkcie sprzedaży i ocenę sposobu ich ekspozycji (prezentacja)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fizjologia roślin, rośliny ozdobne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roślin ozdobnych (rośliny doniczkowe)</w:t>
            </w:r>
          </w:p>
        </w:tc>
      </w:tr>
      <w:tr w:rsidR="00773B11">
        <w:trPr>
          <w:trHeight w:val="1280"/>
        </w:trPr>
        <w:tc>
          <w:tcPr>
            <w:tcW w:w="2764" w:type="dxa"/>
            <w:gridSpan w:val="2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405" w:type="dxa"/>
            <w:gridSpan w:val="3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student potrafi wybrać i właściwie zastosować rośliny doniczkowe do kompozycji, uwzględniając pokrój roślin i ich walory dekoracyjne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umie zaprojektować aranżację roślinną we wnętrzu uwzględniając ich wymagania uprawowe, a także styl wnętrza</w:t>
            </w:r>
          </w:p>
        </w:tc>
        <w:tc>
          <w:tcPr>
            <w:tcW w:w="3533" w:type="dxa"/>
            <w:gridSpan w:val="4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opracować zasady pielęgnacji roślin doniczkowych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zna wartościowe gatunki roślin doniczkowych i nowości rynkowe; posiada wiedzę na temat wpływu roślin doniczkowych na zdrowie i samopoczucie ludzi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05 - potrafi pracować w grupie</w:t>
            </w:r>
          </w:p>
        </w:tc>
      </w:tr>
      <w:tr w:rsidR="00773B11">
        <w:trPr>
          <w:trHeight w:val="880"/>
        </w:trPr>
        <w:tc>
          <w:tcPr>
            <w:tcW w:w="2764" w:type="dxa"/>
            <w:gridSpan w:val="2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01, 02, 03, 04, 05 - Opracowanie projektu aranżacji roślinnych we wnętrzu użytkowym i zaleceń pielęgnacyjnych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01, 03, 04, 05 - Opracowanie charakterystyki wybranej grupy roślin doniczkowych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04, 05 - Analiza asortymentu roślin doniczkowych w wybranym punkcie sprzedaży, ocena sposobu ich ekspozycji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Opracowanie projektu aranżacji roślinnych we wnętrzu użytkowym i zaleceń pielęgnacyjnych (forma pisemna i prezentacja).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Opracowanie charakterystyki wybranej grupy roślin doniczkowych (prezentacja).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Analiza asortymentu roślin doniczkowych w wybranym punkcie sprzedaży, ocena sposobu ich ekspozycji   (prezentacja).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Opracowanie projektu aranżacji roślinnych we wnętrzu użytkowym i zaleceń pielęgnacyjnych 40%.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Opracowanie charakterystyki wybranej grupy roślin doniczkowych 30%.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Analiza asortymentu roślin doniczkowych w wybranym punkcie sprzedaży i ocena sposobu ich ekspozycji 30%.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Warunkiem zaliczenia przedmiotu jest uzyskanie z każdego elementu min. 51% punktów. Ocena końcowa jest wyliczana jako suma punktów uzyskanych dla każdego elementu. Warunkiem zaliczenia przedmiotu jest uzyskanie minimum 51% punktów uwzględniających wszystkie elementy.</w:t>
            </w:r>
          </w:p>
        </w:tc>
      </w:tr>
      <w:tr w:rsidR="00773B11">
        <w:trPr>
          <w:trHeight w:val="340"/>
        </w:trPr>
        <w:tc>
          <w:tcPr>
            <w:tcW w:w="2764" w:type="dxa"/>
            <w:gridSpan w:val="2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wykładowe i ćwiczeniowe KRO, hurtownia roślin doniczkowych, kolekcja roślin tropikalnych</w:t>
            </w:r>
          </w:p>
        </w:tc>
      </w:tr>
      <w:tr w:rsidR="00773B11">
        <w:trPr>
          <w:trHeight w:val="340"/>
        </w:trPr>
        <w:tc>
          <w:tcPr>
            <w:tcW w:w="10702" w:type="dxa"/>
            <w:gridSpan w:val="9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Podręcznik akademicki „Uprawa roślin ozdobnych” pod red. H. Chmiela, wyd. IV poprawione, wyd.2000;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Waechter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Stork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J. Dekorowanie roślinami pokojowymi. DELTA; Rak J. 2010. Kwiaty w Twoim domu. Leksykon roślin doniczkowych od A do Z; Schubert. M. 2009. Kwiaty w mieszkaniu. MUZA; Czasopisma: Hasło Ogrodnicze, Rośliny Ozdobne</w:t>
            </w:r>
          </w:p>
        </w:tc>
      </w:tr>
      <w:tr w:rsidR="00773B11">
        <w:trPr>
          <w:trHeight w:val="340"/>
        </w:trPr>
        <w:tc>
          <w:tcPr>
            <w:tcW w:w="10702" w:type="dxa"/>
            <w:gridSpan w:val="9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773B11" w:rsidRDefault="00773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773B11" w:rsidRDefault="00773B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p w:rsidR="00773B11" w:rsidRDefault="00773B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p w:rsidR="00B65F53" w:rsidRDefault="00B65F5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3B11" w:rsidRDefault="00B65F5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Aranżacje roślin doniczkowych we wnętrzach</w:t>
      </w:r>
    </w:p>
    <w:p w:rsidR="00B65F53" w:rsidRDefault="00B65F5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9"/>
        <w:gridCol w:w="1417"/>
      </w:tblGrid>
      <w:tr w:rsidR="00773B11" w:rsidTr="00B65F53">
        <w:trPr>
          <w:trHeight w:val="380"/>
        </w:trPr>
        <w:tc>
          <w:tcPr>
            <w:tcW w:w="8859" w:type="dxa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:rsidR="00773B11" w:rsidRDefault="0045370B" w:rsidP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68</w:t>
            </w:r>
            <w:r w:rsidR="00B65F5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73B11" w:rsidRDefault="00B65F53" w:rsidP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773B11" w:rsidTr="00B65F53">
        <w:trPr>
          <w:trHeight w:val="380"/>
        </w:trPr>
        <w:tc>
          <w:tcPr>
            <w:tcW w:w="8859" w:type="dxa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417" w:type="dxa"/>
            <w:vAlign w:val="center"/>
          </w:tcPr>
          <w:p w:rsidR="00773B11" w:rsidRDefault="00B65F53" w:rsidP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45370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73B11" w:rsidRDefault="00B65F53" w:rsidP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773B11" w:rsidTr="00B65F53">
        <w:trPr>
          <w:trHeight w:val="380"/>
        </w:trPr>
        <w:tc>
          <w:tcPr>
            <w:tcW w:w="8859" w:type="dxa"/>
            <w:vAlign w:val="center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417" w:type="dxa"/>
            <w:vAlign w:val="center"/>
          </w:tcPr>
          <w:p w:rsidR="00773B11" w:rsidRDefault="00B65F53" w:rsidP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 w:rsidR="0045370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73B11" w:rsidRDefault="00B65F53" w:rsidP="00453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</w:t>
            </w:r>
            <w:r w:rsidR="0045370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773B11" w:rsidRDefault="00773B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65F53" w:rsidRDefault="00B65F53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Arial" w:hAnsi="Arial" w:cs="Arial"/>
          <w:color w:val="000000"/>
          <w:sz w:val="16"/>
          <w:szCs w:val="16"/>
        </w:rPr>
      </w:pPr>
    </w:p>
    <w:p w:rsidR="00773B11" w:rsidRDefault="00B65F53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Całkowity nakład czasu pracy - przyporządkowania ECTS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eastAsia="Arial" w:hAnsi="Arial" w:cs="Arial"/>
          <w:color w:val="000000"/>
          <w:sz w:val="16"/>
          <w:szCs w:val="16"/>
        </w:rPr>
        <w:t>: Aranżacje roślin doniczkowych we wnętrzach</w:t>
      </w:r>
    </w:p>
    <w:tbl>
      <w:tblPr>
        <w:tblStyle w:val="a1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 h 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</w:t>
            </w:r>
          </w:p>
        </w:tc>
        <w:tc>
          <w:tcPr>
            <w:tcW w:w="2245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773B11" w:rsidRDefault="00453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  <w:r w:rsidR="00B65F5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opracowań</w:t>
            </w:r>
          </w:p>
        </w:tc>
        <w:tc>
          <w:tcPr>
            <w:tcW w:w="2245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i analizy</w:t>
            </w:r>
          </w:p>
        </w:tc>
        <w:tc>
          <w:tcPr>
            <w:tcW w:w="2245" w:type="dxa"/>
          </w:tcPr>
          <w:p w:rsidR="00773B11" w:rsidRDefault="00B65F53" w:rsidP="00453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5370B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773B11" w:rsidRDefault="0045370B" w:rsidP="00453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68</w:t>
            </w:r>
            <w:r w:rsidR="00B65F5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773B11">
        <w:tc>
          <w:tcPr>
            <w:tcW w:w="7229" w:type="dxa"/>
          </w:tcPr>
          <w:p w:rsidR="00773B11" w:rsidRDefault="00773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</w:tbl>
    <w:p w:rsidR="00773B11" w:rsidRDefault="00B65F5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ramach całkowitego nakładu czasu pracy studenta - łączna liczba punktów ECTS, którą student uzyskuje na zajęciach wymagających bezpośredniego udziału nauczycieli akademickich:</w:t>
      </w:r>
    </w:p>
    <w:tbl>
      <w:tblPr>
        <w:tblStyle w:val="a2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 h 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773B11" w:rsidRDefault="00453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  <w:r w:rsidR="00B65F5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773B11" w:rsidRDefault="00B65F53" w:rsidP="00453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45370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773B11">
        <w:tc>
          <w:tcPr>
            <w:tcW w:w="7229" w:type="dxa"/>
          </w:tcPr>
          <w:p w:rsidR="00773B11" w:rsidRDefault="00773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773B11" w:rsidRDefault="00B65F5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 ramach całkowitego nakładu czasu pracy studenta - łączna liczba punktów ECTS, którą student  uzyskuje w ramach zajęć o charakterze praktycznym: </w:t>
      </w:r>
    </w:p>
    <w:tbl>
      <w:tblPr>
        <w:tblStyle w:val="a3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praktyczne</w:t>
            </w:r>
          </w:p>
        </w:tc>
        <w:tc>
          <w:tcPr>
            <w:tcW w:w="2245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 h 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773B11" w:rsidRDefault="00453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  <w:r w:rsidR="00B65F5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opracowań</w:t>
            </w:r>
          </w:p>
        </w:tc>
        <w:tc>
          <w:tcPr>
            <w:tcW w:w="2245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i analizy</w:t>
            </w:r>
          </w:p>
        </w:tc>
        <w:tc>
          <w:tcPr>
            <w:tcW w:w="2245" w:type="dxa"/>
          </w:tcPr>
          <w:p w:rsidR="00773B11" w:rsidRDefault="00B65F53" w:rsidP="00453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45370B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773B11">
        <w:tc>
          <w:tcPr>
            <w:tcW w:w="7229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773B11" w:rsidRDefault="00453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50</w:t>
            </w:r>
            <w:r w:rsidR="00B65F5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773B11">
        <w:tc>
          <w:tcPr>
            <w:tcW w:w="7229" w:type="dxa"/>
          </w:tcPr>
          <w:p w:rsidR="00773B11" w:rsidRDefault="00773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773B11" w:rsidRDefault="00453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</w:t>
            </w:r>
            <w:r w:rsidR="00B65F5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773B11" w:rsidRDefault="00773B11">
      <w:pPr>
        <w:pStyle w:val="Normalny1"/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65F53" w:rsidRDefault="00B65F5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73B11" w:rsidRDefault="00B65F5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Aranżacje roślin doniczkowych we wnętrzach</w:t>
      </w:r>
    </w:p>
    <w:p w:rsidR="00773B11" w:rsidRDefault="00773B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4"/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60"/>
        <w:gridCol w:w="2968"/>
      </w:tblGrid>
      <w:tr w:rsidR="00773B11">
        <w:tc>
          <w:tcPr>
            <w:tcW w:w="108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773B11">
        <w:tc>
          <w:tcPr>
            <w:tcW w:w="108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potrafi wybrać i właściwie zastosować rośliny doniczkowe do kompozycji, uwzględniając pokrój roślin i ich walory dekoracyjne</w:t>
            </w:r>
          </w:p>
        </w:tc>
        <w:tc>
          <w:tcPr>
            <w:tcW w:w="2968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K_W07++, K_U10++, K_U11+, K_U12++, K_U14+, K_U15+, K_U16+, K_K01+, K_K02+, K_K06+</w:t>
            </w:r>
          </w:p>
        </w:tc>
      </w:tr>
      <w:tr w:rsidR="00773B11">
        <w:tc>
          <w:tcPr>
            <w:tcW w:w="108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umie zaprojektować aranżację roślinną we wnętrzu uwzględniając ich wymagania uprawowe, a także styl wnętrza</w:t>
            </w:r>
          </w:p>
          <w:p w:rsidR="00773B11" w:rsidRDefault="00773B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K_W07+++, K_W06++, K_W08+, K_U03++, K_U05+, K_U07++, K_K01+, K_K02+, K_K03+, K_K06+</w:t>
            </w:r>
          </w:p>
        </w:tc>
      </w:tr>
      <w:tr w:rsidR="00773B11">
        <w:tc>
          <w:tcPr>
            <w:tcW w:w="108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potrafi opracować zasady pielęgnacji roślin doniczkowych</w:t>
            </w:r>
          </w:p>
        </w:tc>
        <w:tc>
          <w:tcPr>
            <w:tcW w:w="2968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K_W05++, K_W07+, K_W08+, K_K06+, K_U01++, K_U03+</w:t>
            </w:r>
          </w:p>
        </w:tc>
      </w:tr>
      <w:tr w:rsidR="00773B11">
        <w:tc>
          <w:tcPr>
            <w:tcW w:w="108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zna wartościowe gatunki roślin doniczkowych i nowości rynkowe; posiada wiedzę na temat wpływu roślin doniczkowych na zdrowie i samopoczucie ludzi</w:t>
            </w:r>
          </w:p>
        </w:tc>
        <w:tc>
          <w:tcPr>
            <w:tcW w:w="2968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K_W07+++, K_W06++, K_W08++, K_W10++, K_U03+, K_U05+, K_U07++, K_U10+, K_U11+, K_U12+, K_U16+</w:t>
            </w:r>
          </w:p>
        </w:tc>
      </w:tr>
      <w:tr w:rsidR="00773B11">
        <w:tc>
          <w:tcPr>
            <w:tcW w:w="108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potrafi pracować w grupie</w:t>
            </w:r>
          </w:p>
        </w:tc>
        <w:tc>
          <w:tcPr>
            <w:tcW w:w="2968" w:type="dxa"/>
          </w:tcPr>
          <w:p w:rsidR="00773B11" w:rsidRDefault="00B65F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K_K01+, K_K06+, K_K07+</w:t>
            </w:r>
          </w:p>
        </w:tc>
      </w:tr>
    </w:tbl>
    <w:p w:rsidR="00773B11" w:rsidRDefault="00773B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sectPr w:rsidR="00773B11" w:rsidSect="00773B11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0A" w:rsidRDefault="00861C0A" w:rsidP="00773B11">
      <w:r>
        <w:separator/>
      </w:r>
    </w:p>
  </w:endnote>
  <w:endnote w:type="continuationSeparator" w:id="0">
    <w:p w:rsidR="00861C0A" w:rsidRDefault="00861C0A" w:rsidP="0077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11" w:rsidRDefault="00773B11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B65F5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73B11" w:rsidRDefault="00773B11">
    <w:pPr>
      <w:pStyle w:val="Normalny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11" w:rsidRDefault="00773B11">
    <w:pPr>
      <w:pStyle w:val="Normalny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0A" w:rsidRDefault="00861C0A" w:rsidP="00773B11">
      <w:r>
        <w:separator/>
      </w:r>
    </w:p>
  </w:footnote>
  <w:footnote w:type="continuationSeparator" w:id="0">
    <w:p w:rsidR="00861C0A" w:rsidRDefault="00861C0A" w:rsidP="0077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708"/>
    <w:multiLevelType w:val="multilevel"/>
    <w:tmpl w:val="8AFEB1A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B11"/>
    <w:rsid w:val="0045370B"/>
    <w:rsid w:val="00773B11"/>
    <w:rsid w:val="00861C0A"/>
    <w:rsid w:val="00B65F53"/>
    <w:rsid w:val="00E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773B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73B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73B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73B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73B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73B1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73B11"/>
  </w:style>
  <w:style w:type="table" w:customStyle="1" w:styleId="TableNormal">
    <w:name w:val="Table Normal"/>
    <w:rsid w:val="00773B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73B1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73B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3B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773B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73B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73B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73B1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73B1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65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F53"/>
  </w:style>
  <w:style w:type="paragraph" w:styleId="Stopka">
    <w:name w:val="footer"/>
    <w:basedOn w:val="Normalny"/>
    <w:link w:val="StopkaZnak"/>
    <w:uiPriority w:val="99"/>
    <w:semiHidden/>
    <w:unhideWhenUsed/>
    <w:rsid w:val="00B65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1068</Words>
  <Characters>6410</Characters>
  <Application>Microsoft Office Word</Application>
  <DocSecurity>0</DocSecurity>
  <Lines>53</Lines>
  <Paragraphs>14</Paragraphs>
  <ScaleCrop>false</ScaleCrop>
  <Company>Acer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4</cp:revision>
  <dcterms:created xsi:type="dcterms:W3CDTF">2019-09-20T02:03:00Z</dcterms:created>
  <dcterms:modified xsi:type="dcterms:W3CDTF">2019-10-08T08:06:00Z</dcterms:modified>
</cp:coreProperties>
</file>